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CDA1" w14:textId="575A41EF" w:rsidR="00AC1F95" w:rsidRPr="00311FAD" w:rsidRDefault="00D72911">
      <w:pPr>
        <w:rPr>
          <w:rFonts w:ascii="Times New Roman" w:hAnsi="Times New Roman" w:cs="Times New Roman"/>
          <w:b/>
          <w:bCs/>
          <w:sz w:val="24"/>
          <w:szCs w:val="24"/>
          <w:lang w:val="ro-RO"/>
        </w:rPr>
      </w:pPr>
      <w:r w:rsidRPr="00311FAD">
        <w:rPr>
          <w:rFonts w:ascii="Times New Roman" w:hAnsi="Times New Roman" w:cs="Times New Roman"/>
          <w:b/>
          <w:bCs/>
          <w:sz w:val="24"/>
          <w:szCs w:val="24"/>
          <w:lang w:val="ro-RO"/>
        </w:rPr>
        <w:t>Proiect de amendare a CSMA ca răspuns la observațiile DG CNECT</w:t>
      </w:r>
    </w:p>
    <w:tbl>
      <w:tblPr>
        <w:tblStyle w:val="TableGrid"/>
        <w:tblW w:w="15309" w:type="dxa"/>
        <w:jc w:val="center"/>
        <w:tblLayout w:type="fixed"/>
        <w:tblLook w:val="04A0" w:firstRow="1" w:lastRow="0" w:firstColumn="1" w:lastColumn="0" w:noHBand="0" w:noVBand="1"/>
      </w:tblPr>
      <w:tblGrid>
        <w:gridCol w:w="5103"/>
        <w:gridCol w:w="5103"/>
        <w:gridCol w:w="5103"/>
      </w:tblGrid>
      <w:tr w:rsidR="00D72911" w:rsidRPr="00311FAD" w14:paraId="0EF5C36B" w14:textId="77777777" w:rsidTr="00B87B8B">
        <w:trPr>
          <w:jc w:val="center"/>
        </w:trPr>
        <w:tc>
          <w:tcPr>
            <w:tcW w:w="5103" w:type="dxa"/>
          </w:tcPr>
          <w:p w14:paraId="0C70ECBD" w14:textId="77777777" w:rsidR="00D72911" w:rsidRPr="00311FAD" w:rsidRDefault="00D72911" w:rsidP="00B87B8B">
            <w:pPr>
              <w:jc w:val="center"/>
              <w:rPr>
                <w:rFonts w:ascii="Times New Roman" w:hAnsi="Times New Roman" w:cs="Times New Roman"/>
                <w:b/>
                <w:bCs/>
                <w:sz w:val="24"/>
                <w:szCs w:val="24"/>
                <w:lang w:val="ro-RO"/>
              </w:rPr>
            </w:pPr>
            <w:r w:rsidRPr="00311FAD">
              <w:rPr>
                <w:rFonts w:ascii="Times New Roman" w:hAnsi="Times New Roman" w:cs="Times New Roman"/>
                <w:b/>
                <w:bCs/>
                <w:sz w:val="24"/>
                <w:szCs w:val="24"/>
                <w:lang w:val="ro-RO"/>
              </w:rPr>
              <w:t>Observații DG CNECT</w:t>
            </w:r>
          </w:p>
        </w:tc>
        <w:tc>
          <w:tcPr>
            <w:tcW w:w="5103" w:type="dxa"/>
          </w:tcPr>
          <w:p w14:paraId="6336BB3E" w14:textId="77777777" w:rsidR="00D72911" w:rsidRPr="00311FAD" w:rsidRDefault="00D72911" w:rsidP="00B87B8B">
            <w:pPr>
              <w:jc w:val="center"/>
              <w:rPr>
                <w:rFonts w:ascii="Times New Roman" w:hAnsi="Times New Roman" w:cs="Times New Roman"/>
                <w:b/>
                <w:bCs/>
                <w:sz w:val="24"/>
                <w:szCs w:val="24"/>
                <w:lang w:val="ro-RO"/>
              </w:rPr>
            </w:pPr>
            <w:r w:rsidRPr="00311FAD">
              <w:rPr>
                <w:rFonts w:ascii="Times New Roman" w:hAnsi="Times New Roman" w:cs="Times New Roman"/>
                <w:b/>
                <w:bCs/>
                <w:sz w:val="24"/>
                <w:szCs w:val="24"/>
                <w:lang w:val="ro-RO"/>
              </w:rPr>
              <w:t>Prevederi DSMAV</w:t>
            </w:r>
          </w:p>
        </w:tc>
        <w:tc>
          <w:tcPr>
            <w:tcW w:w="5103" w:type="dxa"/>
          </w:tcPr>
          <w:p w14:paraId="45BA1649" w14:textId="77777777" w:rsidR="00D72911" w:rsidRPr="00311FAD" w:rsidRDefault="00D72911" w:rsidP="00B87B8B">
            <w:pPr>
              <w:jc w:val="center"/>
              <w:rPr>
                <w:rFonts w:ascii="Times New Roman" w:hAnsi="Times New Roman" w:cs="Times New Roman"/>
                <w:b/>
                <w:bCs/>
                <w:sz w:val="24"/>
                <w:szCs w:val="24"/>
                <w:lang w:val="ro-RO"/>
              </w:rPr>
            </w:pPr>
            <w:r w:rsidRPr="00311FAD">
              <w:rPr>
                <w:rFonts w:ascii="Times New Roman" w:hAnsi="Times New Roman" w:cs="Times New Roman"/>
                <w:b/>
                <w:bCs/>
                <w:sz w:val="24"/>
                <w:szCs w:val="24"/>
                <w:lang w:val="ro-RO"/>
              </w:rPr>
              <w:t>Proiect CSMA</w:t>
            </w:r>
          </w:p>
        </w:tc>
      </w:tr>
      <w:tr w:rsidR="008A558C" w:rsidRPr="00311FAD" w14:paraId="5BE3CD8A" w14:textId="77777777" w:rsidTr="00B87B8B">
        <w:trPr>
          <w:jc w:val="center"/>
        </w:trPr>
        <w:tc>
          <w:tcPr>
            <w:tcW w:w="5103" w:type="dxa"/>
          </w:tcPr>
          <w:p w14:paraId="45D5F015" w14:textId="77777777" w:rsidR="008A558C" w:rsidRPr="00311FAD" w:rsidRDefault="008A558C" w:rsidP="008A558C">
            <w:pPr>
              <w:pStyle w:val="NormalWeb"/>
              <w:spacing w:before="0" w:beforeAutospacing="0" w:after="80" w:afterAutospacing="0"/>
              <w:rPr>
                <w:sz w:val="20"/>
                <w:szCs w:val="20"/>
              </w:rPr>
            </w:pPr>
            <w:r w:rsidRPr="00311FAD">
              <w:rPr>
                <w:rStyle w:val="Strong"/>
                <w:rFonts w:eastAsiaTheme="majorEastAsia"/>
                <w:sz w:val="20"/>
                <w:szCs w:val="20"/>
              </w:rPr>
              <w:t>Articolul 6 din AVMSD privind conținutul:</w:t>
            </w:r>
          </w:p>
          <w:p w14:paraId="3B68420D" w14:textId="77777777" w:rsidR="008A558C" w:rsidRPr="00311FAD" w:rsidRDefault="008A558C" w:rsidP="008A558C">
            <w:pPr>
              <w:numPr>
                <w:ilvl w:val="0"/>
                <w:numId w:val="3"/>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Așa cum am menționat în evaluarea noastră anterioară, am încuraja ferm Moldova să se îndepărteze de noțiunea de dezinformare; actualul Articol 17 din Codul SMAV al RM prevede interzicerea difuzării programelor audiovizuale care pot constitui dezinformare în spațiul audiovizual național. </w:t>
            </w:r>
          </w:p>
          <w:p w14:paraId="29BAC032" w14:textId="77777777" w:rsidR="008A558C" w:rsidRPr="00311FAD" w:rsidRDefault="008A558C" w:rsidP="008A558C">
            <w:pPr>
              <w:numPr>
                <w:ilvl w:val="0"/>
                <w:numId w:val="3"/>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În plus, definiția dezinformării prevăzută în Codul SMAV al RM este, în opinia noastră, prea largă. De asemenea, sugerăm restrângerea acesteia, astfel încât să fie mai strâns legată de manipulări intenționate care generează amenințări la adresa securității și ordinii publice, deoarece, dacă se aplică platformelor de partajare video (VSP), poate crea probleme în raport cu Actul privind serviciile digitale. </w:t>
            </w:r>
          </w:p>
          <w:p w14:paraId="784D560D" w14:textId="7B834FBE" w:rsidR="008A558C" w:rsidRPr="00311FAD" w:rsidRDefault="008A558C" w:rsidP="008A558C">
            <w:pPr>
              <w:numPr>
                <w:ilvl w:val="0"/>
                <w:numId w:val="3"/>
              </w:numPr>
              <w:spacing w:after="80"/>
              <w:rPr>
                <w:rStyle w:val="Strong"/>
                <w:rFonts w:ascii="Times New Roman" w:hAnsi="Times New Roman" w:cs="Times New Roman"/>
                <w:sz w:val="20"/>
                <w:szCs w:val="20"/>
                <w:lang w:val="ro-RO"/>
              </w:rPr>
            </w:pPr>
            <w:r w:rsidRPr="00311FAD">
              <w:rPr>
                <w:rFonts w:ascii="Times New Roman" w:hAnsi="Times New Roman" w:cs="Times New Roman"/>
                <w:sz w:val="20"/>
                <w:szCs w:val="20"/>
                <w:lang w:val="ro-RO"/>
              </w:rPr>
              <w:t>În cele din urmă, nu este clar dacă această prevedere se aplică sau nu VSP-urilor, din cauza utilizării expresiei „spațiul audiovizual național”, care extinde semnificativ domeniul de aplicare, precum și din cauza lipsei unei definiții pentru termenul „difuzare”. Acest aspect trebuie clarificat.</w:t>
            </w:r>
          </w:p>
        </w:tc>
        <w:tc>
          <w:tcPr>
            <w:tcW w:w="5103" w:type="dxa"/>
          </w:tcPr>
          <w:p w14:paraId="7C17CFDA" w14:textId="05BF5FEC"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Articolul 6</w:t>
            </w:r>
          </w:p>
          <w:p w14:paraId="388DDCC0"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(1)   Fără a aduce atingere obligației statelor membre de a respecta și de a proteja demnitatea umană, statele membre se asigură prin mijloace corespunzătoare că serviciile mass-media audiovizuale prestate de furnizorii de servicii mass-media aflați în jurisdicția lor nu conțin:</w:t>
            </w:r>
          </w:p>
          <w:p w14:paraId="027BC907" w14:textId="7FE4C0A4"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 incitări la violență sau la ură împotriva unui grup de persoane ori a unui membru al unui grup, bazate pe oricare dintre motivele mențio</w:t>
            </w:r>
            <w:r w:rsidRPr="00311FAD">
              <w:rPr>
                <w:rFonts w:ascii="Times New Roman" w:hAnsi="Times New Roman" w:cs="Times New Roman"/>
                <w:sz w:val="20"/>
                <w:szCs w:val="20"/>
                <w:lang w:val="ro-RO"/>
              </w:rPr>
              <w:t>nate la articolul 21 din Cartă;</w:t>
            </w:r>
          </w:p>
          <w:p w14:paraId="6C42E09B" w14:textId="69AA3F85"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(b) instigări publice la săvârșirea de infracțiuni de terorism, astfel cum sunt prevăzute la articolul</w:t>
            </w:r>
            <w:r w:rsidRPr="00311FAD">
              <w:rPr>
                <w:rFonts w:ascii="Times New Roman" w:hAnsi="Times New Roman" w:cs="Times New Roman"/>
                <w:sz w:val="20"/>
                <w:szCs w:val="20"/>
                <w:lang w:val="ro-RO"/>
              </w:rPr>
              <w:t xml:space="preserve"> 5 din Directiva (UE) 2017/541.</w:t>
            </w:r>
          </w:p>
          <w:p w14:paraId="49EB24C9" w14:textId="5CAF921E" w:rsidR="008A558C"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(2)   Măsurile luate în sensul prezentului articol trebuie să fie necesare și proporționale și să respecte drepturile și principiile prevăzute în Cartă.</w:t>
            </w:r>
          </w:p>
        </w:tc>
        <w:tc>
          <w:tcPr>
            <w:tcW w:w="5103" w:type="dxa"/>
          </w:tcPr>
          <w:p w14:paraId="2EB15E6E" w14:textId="77777777" w:rsidR="00311FAD" w:rsidRPr="00311FAD" w:rsidRDefault="00311FAD" w:rsidP="00311FAD">
            <w:pPr>
              <w:spacing w:after="0"/>
              <w:jc w:val="both"/>
              <w:rPr>
                <w:rFonts w:ascii="Times New Roman" w:hAnsi="Times New Roman" w:cs="Times New Roman"/>
                <w:b/>
                <w:sz w:val="20"/>
                <w:szCs w:val="20"/>
                <w:lang w:val="ro-RO"/>
              </w:rPr>
            </w:pPr>
            <w:r w:rsidRPr="00311FAD">
              <w:rPr>
                <w:rFonts w:ascii="Times New Roman" w:hAnsi="Times New Roman" w:cs="Times New Roman"/>
                <w:b/>
                <w:sz w:val="20"/>
                <w:szCs w:val="20"/>
                <w:lang w:val="ro-RO"/>
              </w:rPr>
              <w:t>I. Varianta nr. 1. Eliminarea noțiunii de „dezinformare” din CSMA</w:t>
            </w:r>
          </w:p>
          <w:p w14:paraId="6580701C"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La articolul 1, noțiunea „dezinformare” se exclude. </w:t>
            </w:r>
          </w:p>
          <w:p w14:paraId="07D58FCF" w14:textId="77777777" w:rsidR="00311FAD" w:rsidRPr="00311FAD" w:rsidRDefault="00311FAD" w:rsidP="00311FAD">
            <w:pPr>
              <w:spacing w:after="0"/>
              <w:jc w:val="both"/>
              <w:rPr>
                <w:rFonts w:ascii="Times New Roman" w:hAnsi="Times New Roman" w:cs="Times New Roman"/>
                <w:sz w:val="20"/>
                <w:szCs w:val="20"/>
                <w:lang w:val="ro-RO"/>
              </w:rPr>
            </w:pPr>
          </w:p>
          <w:p w14:paraId="0B59CD53" w14:textId="5399FDB3"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Lit. b) art. 17 alin. (3) CSMA  se exclude: </w:t>
            </w:r>
          </w:p>
          <w:p w14:paraId="0F2692E4"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„În spațiul audiovizual național este interzisă </w:t>
            </w:r>
            <w:r w:rsidRPr="00311FAD">
              <w:rPr>
                <w:rFonts w:ascii="Times New Roman" w:hAnsi="Times New Roman" w:cs="Times New Roman"/>
                <w:strike/>
                <w:sz w:val="20"/>
                <w:szCs w:val="20"/>
                <w:lang w:val="ro-RO"/>
              </w:rPr>
              <w:t>difuzarea programelor audiovizuale</w:t>
            </w:r>
            <w:r w:rsidRPr="00311FAD">
              <w:rPr>
                <w:rFonts w:ascii="Times New Roman" w:hAnsi="Times New Roman" w:cs="Times New Roman"/>
                <w:sz w:val="20"/>
                <w:szCs w:val="20"/>
                <w:lang w:val="ro-RO"/>
              </w:rPr>
              <w:t xml:space="preserve"> furnizarea </w:t>
            </w:r>
            <w:r w:rsidRPr="00311FAD">
              <w:rPr>
                <w:rFonts w:ascii="Times New Roman" w:hAnsi="Times New Roman" w:cs="Times New Roman"/>
                <w:b/>
                <w:sz w:val="20"/>
                <w:szCs w:val="20"/>
                <w:lang w:val="ro-RO"/>
              </w:rPr>
              <w:t xml:space="preserve">serviciilor media audiovizuale </w:t>
            </w:r>
            <w:r w:rsidRPr="00311FAD">
              <w:rPr>
                <w:rFonts w:ascii="Times New Roman" w:hAnsi="Times New Roman" w:cs="Times New Roman"/>
                <w:sz w:val="20"/>
                <w:szCs w:val="20"/>
                <w:lang w:val="ro-RO"/>
              </w:rPr>
              <w:t xml:space="preserve">care: </w:t>
            </w:r>
          </w:p>
          <w:p w14:paraId="55DDEEF9"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 cuprind conținuturi audiovizuale ilegale, în sensul prevăzut la art. 11.</w:t>
            </w:r>
          </w:p>
          <w:p w14:paraId="3E259E80"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b</w:t>
            </w:r>
            <w:r w:rsidRPr="00311FAD">
              <w:rPr>
                <w:rFonts w:ascii="Times New Roman" w:hAnsi="Times New Roman" w:cs="Times New Roman"/>
                <w:strike/>
                <w:sz w:val="20"/>
                <w:szCs w:val="20"/>
                <w:lang w:val="ro-RO"/>
              </w:rPr>
              <w:t>) constituie dezinformare</w:t>
            </w:r>
          </w:p>
          <w:p w14:paraId="26D1972C" w14:textId="166B2AE9" w:rsidR="00311FAD" w:rsidRPr="00311FAD" w:rsidRDefault="00311FAD" w:rsidP="00311FAD">
            <w:pPr>
              <w:spacing w:after="0"/>
              <w:jc w:val="both"/>
              <w:rPr>
                <w:rFonts w:ascii="Times New Roman" w:hAnsi="Times New Roman" w:cs="Times New Roman"/>
                <w:b/>
                <w:sz w:val="20"/>
                <w:szCs w:val="20"/>
                <w:lang w:val="ro-RO"/>
              </w:rPr>
            </w:pPr>
            <w:r w:rsidRPr="00311FAD">
              <w:rPr>
                <w:rFonts w:ascii="Times New Roman" w:hAnsi="Times New Roman" w:cs="Times New Roman"/>
                <w:b/>
                <w:sz w:val="20"/>
                <w:szCs w:val="20"/>
                <w:lang w:val="ro-RO"/>
              </w:rPr>
              <w:t>II. Varianta subsidiară: dacă se insistă pe păstrarea noțiunii de „dezinformare”</w:t>
            </w:r>
          </w:p>
          <w:p w14:paraId="51A13838"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Text actual: „dezinformare – informație al cărei caracter fals sau înșelător poate fi verificat, care este creată, prezentată și răspândită pentru a obține un câștig economic sau pentru a induce, în mod deliberat, publicul în eroare și care poate provoca un prejudiciu public. Prejudiciul public cuprinde amenințările la adresa proceselor politice, principiilor și valorilor democratice și a proceselor de elaborare a politicilor, precum și amenințările la adresa bunurilor publice, a protecției sănătății cetățenilor, a mediului sau a securității;”</w:t>
            </w:r>
          </w:p>
          <w:p w14:paraId="30F68FE4"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Propunere de înlocuire:</w:t>
            </w:r>
          </w:p>
          <w:p w14:paraId="7DFAE59B"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b/>
                <w:bCs/>
                <w:sz w:val="20"/>
                <w:szCs w:val="20"/>
                <w:lang w:val="ro-RO"/>
              </w:rPr>
              <w:t>„dezinformare – comunicare publică a unor informații false sau înșelătoare, al căror caracter fals sau înșelător poate fi verificat, realizată în mod intenționat și coordonat, prin tehnici de manipulare informațională, cu scopul de a induce publicul în eroare, atunci când aceasta este aptă să genereze o amenințare reală, gravă și directă la adresa securității naționale sau ordinii publice.”</w:t>
            </w:r>
          </w:p>
          <w:p w14:paraId="1D476BF7"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Pentru garanții suplimentare, se recomandă introducerea unei fraze de excludere:</w:t>
            </w:r>
          </w:p>
          <w:p w14:paraId="5805918F"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b/>
                <w:bCs/>
                <w:sz w:val="20"/>
                <w:szCs w:val="20"/>
                <w:lang w:val="ro-RO"/>
              </w:rPr>
              <w:t xml:space="preserve">„Nu constituie dezinformare, în sensul prezentului cod, opiniile, judecățile de valoare, satira, parodia, erorile jurnalistice neintenționate, exprimările critice la adresa autorităților publice ori relatările privind chestiuni de </w:t>
            </w:r>
            <w:r w:rsidRPr="00311FAD">
              <w:rPr>
                <w:rFonts w:ascii="Times New Roman" w:hAnsi="Times New Roman" w:cs="Times New Roman"/>
                <w:b/>
                <w:bCs/>
                <w:sz w:val="20"/>
                <w:szCs w:val="20"/>
                <w:lang w:val="ro-RO"/>
              </w:rPr>
              <w:lastRenderedPageBreak/>
              <w:t>interes public, cu excepția cazului în care sunt întrunite cumulativ elementele prevăzute la definiția noțiunii de dezinformare.”</w:t>
            </w:r>
          </w:p>
          <w:p w14:paraId="68AE08F1"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Art. 17 alin. (3) CSMA  se modifică după cum urmează: </w:t>
            </w:r>
          </w:p>
          <w:p w14:paraId="7799F843"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w:t>
            </w:r>
            <w:r w:rsidRPr="00311FAD">
              <w:rPr>
                <w:rFonts w:ascii="Times New Roman" w:hAnsi="Times New Roman" w:cs="Times New Roman"/>
                <w:strike/>
                <w:sz w:val="20"/>
                <w:szCs w:val="20"/>
                <w:lang w:val="ro-RO"/>
              </w:rPr>
              <w:t>În spațiul audiovizual național este interzisă difuzarea programelor audiovizuale</w:t>
            </w:r>
            <w:r w:rsidRPr="00311FAD">
              <w:rPr>
                <w:rFonts w:ascii="Times New Roman" w:hAnsi="Times New Roman" w:cs="Times New Roman"/>
                <w:sz w:val="20"/>
                <w:szCs w:val="20"/>
                <w:lang w:val="ro-RO"/>
              </w:rPr>
              <w:t xml:space="preserve"> În cadrul serviciilor media audiovizuale aflate sub jurisdicția Republicii Moldova este interzisă difuzarea programelor audiovizuale care conțin:</w:t>
            </w:r>
          </w:p>
          <w:p w14:paraId="68D62610"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 conținuturi audiovizuale ilegale, în sensul prevăzut la art. 11.</w:t>
            </w:r>
          </w:p>
          <w:p w14:paraId="7A7F1A3C" w14:textId="77777777" w:rsidR="00311FAD"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b) dezinformare.</w:t>
            </w:r>
          </w:p>
          <w:p w14:paraId="791E7B9C" w14:textId="77777777" w:rsidR="00311FAD" w:rsidRPr="00311FAD" w:rsidRDefault="00311FAD" w:rsidP="00311FAD">
            <w:pPr>
              <w:spacing w:after="0"/>
              <w:jc w:val="both"/>
              <w:rPr>
                <w:rFonts w:ascii="Times New Roman" w:hAnsi="Times New Roman" w:cs="Times New Roman"/>
                <w:sz w:val="20"/>
                <w:szCs w:val="20"/>
                <w:lang w:val="ro-RO"/>
              </w:rPr>
            </w:pPr>
          </w:p>
          <w:p w14:paraId="5CEF1ACB" w14:textId="21790DC7" w:rsidR="008A558C" w:rsidRPr="00311FAD" w:rsidRDefault="00311FAD" w:rsidP="00311FAD">
            <w:pPr>
              <w:spacing w:after="0"/>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t>SAU:</w:t>
            </w:r>
            <w:r w:rsidRPr="00311FAD">
              <w:rPr>
                <w:rFonts w:ascii="Times New Roman" w:hAnsi="Times New Roman" w:cs="Times New Roman"/>
                <w:sz w:val="20"/>
                <w:szCs w:val="20"/>
                <w:lang w:val="ro-RO"/>
              </w:rPr>
              <w:br/>
              <w:t>(3²) Prevederile alin. (3) se aplică furnizorilor de servicii media audiovizuale care exercită responsabilitate editorială asupra programelor audiovizuale. Platformelor de partajare a materialelor video li se aplică dispozițiile speciale ale prezentului cod referitoare la aceste servicii.”</w:t>
            </w:r>
          </w:p>
        </w:tc>
      </w:tr>
      <w:tr w:rsidR="008A558C" w:rsidRPr="00311FAD" w14:paraId="27F10947" w14:textId="77777777" w:rsidTr="00B87B8B">
        <w:trPr>
          <w:jc w:val="center"/>
        </w:trPr>
        <w:tc>
          <w:tcPr>
            <w:tcW w:w="5103" w:type="dxa"/>
          </w:tcPr>
          <w:p w14:paraId="40EE32E6" w14:textId="77777777" w:rsidR="008A558C" w:rsidRPr="00311FAD" w:rsidRDefault="008A558C" w:rsidP="008A558C">
            <w:pPr>
              <w:pStyle w:val="NormalWeb"/>
              <w:spacing w:before="0" w:beforeAutospacing="0" w:after="80" w:afterAutospacing="0"/>
              <w:rPr>
                <w:sz w:val="20"/>
                <w:szCs w:val="20"/>
              </w:rPr>
            </w:pPr>
            <w:r w:rsidRPr="00311FAD">
              <w:rPr>
                <w:rStyle w:val="Strong"/>
                <w:rFonts w:eastAsiaTheme="majorEastAsia"/>
                <w:sz w:val="20"/>
                <w:szCs w:val="20"/>
              </w:rPr>
              <w:lastRenderedPageBreak/>
              <w:t>Articolul 3 din AVMSD privind retransmisia:</w:t>
            </w:r>
          </w:p>
          <w:p w14:paraId="0D236A9D" w14:textId="77777777" w:rsidR="008A558C" w:rsidRPr="00311FAD" w:rsidRDefault="008A558C" w:rsidP="008A558C">
            <w:pPr>
              <w:numPr>
                <w:ilvl w:val="0"/>
                <w:numId w:val="4"/>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Alineatele 3–7 nu au fost transpuse. Aceasta privește procedura de derogare de la principiul țării de origine. Acest lucru este deosebit de important, deoarece Articolul 3 din AVMSD protejează principiul țării de origine, împiedicând statele membre să restricționeze arbitrar serviciile audiovizuale transfrontaliere. </w:t>
            </w:r>
          </w:p>
          <w:p w14:paraId="22BDC056" w14:textId="77777777" w:rsidR="008A558C" w:rsidRPr="00311FAD" w:rsidRDefault="008A558C" w:rsidP="008A558C">
            <w:pPr>
              <w:numPr>
                <w:ilvl w:val="0"/>
                <w:numId w:val="4"/>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În același timp, acesta oferă un mecanism controlat de derogare în cazul în care apar riscuri grave pentru securitatea publică, sănătatea publică sau protecția minorilor, asigurând un echilibru între libera circulație și interesele publice esențiale. </w:t>
            </w:r>
          </w:p>
          <w:p w14:paraId="4D510145" w14:textId="5BFC5CDC" w:rsidR="008A558C" w:rsidRPr="00311FAD" w:rsidRDefault="008A558C" w:rsidP="008A558C">
            <w:pPr>
              <w:numPr>
                <w:ilvl w:val="0"/>
                <w:numId w:val="4"/>
              </w:numPr>
              <w:spacing w:after="80"/>
              <w:rPr>
                <w:rStyle w:val="Strong"/>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Recomandăm cu fermitate modificarea acestui aspect și introducerea procedurii de derogare în versiunea actuală a Codului SMAV, în conformitate cu Articolul 3 din Directiva AVMS privind retransmisia. </w:t>
            </w:r>
          </w:p>
        </w:tc>
        <w:tc>
          <w:tcPr>
            <w:tcW w:w="5103" w:type="dxa"/>
          </w:tcPr>
          <w:p w14:paraId="29A4852D" w14:textId="6E218A21" w:rsidR="00384CAD" w:rsidRPr="00384CAD" w:rsidRDefault="00384CAD" w:rsidP="00384CAD">
            <w:pPr>
              <w:jc w:val="both"/>
              <w:rPr>
                <w:rFonts w:ascii="Times New Roman" w:hAnsi="Times New Roman" w:cs="Times New Roman"/>
                <w:sz w:val="20"/>
                <w:szCs w:val="20"/>
                <w:lang w:val="ro-RO"/>
              </w:rPr>
            </w:pPr>
            <w:r>
              <w:rPr>
                <w:rFonts w:ascii="Times New Roman" w:hAnsi="Times New Roman" w:cs="Times New Roman"/>
                <w:sz w:val="20"/>
                <w:szCs w:val="20"/>
                <w:lang w:val="ro-RO"/>
              </w:rPr>
              <w:t>A</w:t>
            </w:r>
            <w:r w:rsidRPr="00384CAD">
              <w:rPr>
                <w:rFonts w:ascii="Times New Roman" w:hAnsi="Times New Roman" w:cs="Times New Roman"/>
                <w:sz w:val="20"/>
                <w:szCs w:val="20"/>
                <w:lang w:val="ro-RO"/>
              </w:rPr>
              <w:t>rticolul 3</w:t>
            </w:r>
          </w:p>
          <w:p w14:paraId="2795E54B" w14:textId="77777777" w:rsidR="00384CAD" w:rsidRDefault="00384CAD" w:rsidP="00384CAD">
            <w:pPr>
              <w:jc w:val="both"/>
              <w:rPr>
                <w:rFonts w:ascii="Times New Roman" w:hAnsi="Times New Roman" w:cs="Times New Roman"/>
                <w:sz w:val="20"/>
                <w:szCs w:val="20"/>
                <w:lang w:val="ro-RO"/>
              </w:rPr>
            </w:pPr>
          </w:p>
          <w:p w14:paraId="17BD02F6" w14:textId="77777777" w:rsidR="00384CAD" w:rsidRPr="00384CAD" w:rsidRDefault="00384CAD" w:rsidP="00384CAD">
            <w:pPr>
              <w:spacing w:after="0"/>
              <w:jc w:val="both"/>
              <w:rPr>
                <w:rFonts w:ascii="Times New Roman" w:hAnsi="Times New Roman" w:cs="Times New Roman"/>
                <w:sz w:val="20"/>
                <w:szCs w:val="20"/>
                <w:lang w:val="ro-RO"/>
              </w:rPr>
            </w:pPr>
          </w:p>
          <w:p w14:paraId="3C8A2ED6"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(1) Statele membre garantează libertatea de recepționare și nu restricționează retransmisia pe teritoriul lor a serviciilor mass-media audio vizuale provenind din alte state membre din motive care se încadrează în domeniile coordonate de prezenta directivă. </w:t>
            </w:r>
          </w:p>
          <w:p w14:paraId="1C339140" w14:textId="77777777" w:rsidR="00384CAD" w:rsidRPr="00384CAD" w:rsidRDefault="00384CAD" w:rsidP="00384CAD">
            <w:pPr>
              <w:jc w:val="both"/>
              <w:rPr>
                <w:rFonts w:ascii="Times New Roman" w:hAnsi="Times New Roman" w:cs="Times New Roman"/>
                <w:sz w:val="20"/>
                <w:szCs w:val="20"/>
                <w:lang w:val="ro-RO"/>
              </w:rPr>
            </w:pPr>
          </w:p>
          <w:p w14:paraId="0157FEFF" w14:textId="77777777" w:rsidR="00384CAD" w:rsidRPr="00384CAD" w:rsidRDefault="00384CAD" w:rsidP="00384CAD">
            <w:pPr>
              <w:jc w:val="both"/>
              <w:rPr>
                <w:rFonts w:ascii="Times New Roman" w:hAnsi="Times New Roman" w:cs="Times New Roman"/>
                <w:sz w:val="20"/>
                <w:szCs w:val="20"/>
                <w:lang w:val="ro-RO"/>
              </w:rPr>
            </w:pPr>
          </w:p>
          <w:p w14:paraId="27DE3FB3" w14:textId="77777777" w:rsidR="00384CAD" w:rsidRDefault="00384CAD" w:rsidP="00384CAD">
            <w:pPr>
              <w:jc w:val="both"/>
              <w:rPr>
                <w:rFonts w:ascii="Times New Roman" w:hAnsi="Times New Roman" w:cs="Times New Roman"/>
                <w:sz w:val="20"/>
                <w:szCs w:val="20"/>
                <w:lang w:val="ro-RO"/>
              </w:rPr>
            </w:pPr>
          </w:p>
          <w:p w14:paraId="49276238" w14:textId="77777777" w:rsidR="00384CAD" w:rsidRPr="00384CAD" w:rsidRDefault="00384CAD" w:rsidP="00384CAD">
            <w:pPr>
              <w:jc w:val="both"/>
              <w:rPr>
                <w:rFonts w:ascii="Times New Roman" w:hAnsi="Times New Roman" w:cs="Times New Roman"/>
                <w:sz w:val="20"/>
                <w:szCs w:val="20"/>
                <w:lang w:val="ro-RO"/>
              </w:rPr>
            </w:pPr>
          </w:p>
          <w:p w14:paraId="143E7F50"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(2) Un stat membru poate deroga provizoriu de la alineatul (1) de la prezentul articol în cazul în care un serviciu mass-media audiovizual prestat de un furnizor de servicii mass-media aflat în </w:t>
            </w:r>
            <w:proofErr w:type="spellStart"/>
            <w:r w:rsidRPr="00384CAD">
              <w:rPr>
                <w:rFonts w:ascii="Times New Roman" w:hAnsi="Times New Roman" w:cs="Times New Roman"/>
                <w:sz w:val="20"/>
                <w:szCs w:val="20"/>
                <w:lang w:val="ro-RO"/>
              </w:rPr>
              <w:t>jurisdicţia</w:t>
            </w:r>
            <w:proofErr w:type="spellEnd"/>
            <w:r w:rsidRPr="00384CAD">
              <w:rPr>
                <w:rFonts w:ascii="Times New Roman" w:hAnsi="Times New Roman" w:cs="Times New Roman"/>
                <w:sz w:val="20"/>
                <w:szCs w:val="20"/>
                <w:lang w:val="ro-RO"/>
              </w:rPr>
              <w:t xml:space="preserve"> altui stat membru încalcă manifest, serios și grav articolul 6 alineatul (1) litera (a) sau articolul 6a </w:t>
            </w:r>
            <w:r w:rsidRPr="00384CAD">
              <w:rPr>
                <w:rFonts w:ascii="Times New Roman" w:hAnsi="Times New Roman" w:cs="Times New Roman"/>
                <w:sz w:val="20"/>
                <w:szCs w:val="20"/>
                <w:lang w:val="ro-RO"/>
              </w:rPr>
              <w:lastRenderedPageBreak/>
              <w:t xml:space="preserve">alineatul (1) sau aduce atingere ori prezintă un risc serios și grav de a aduce atingere </w:t>
            </w:r>
            <w:proofErr w:type="spellStart"/>
            <w:r w:rsidRPr="00384CAD">
              <w:rPr>
                <w:rFonts w:ascii="Times New Roman" w:hAnsi="Times New Roman" w:cs="Times New Roman"/>
                <w:sz w:val="20"/>
                <w:szCs w:val="20"/>
                <w:lang w:val="ro-RO"/>
              </w:rPr>
              <w:t>sănătăţii</w:t>
            </w:r>
            <w:proofErr w:type="spellEnd"/>
            <w:r w:rsidRPr="00384CAD">
              <w:rPr>
                <w:rFonts w:ascii="Times New Roman" w:hAnsi="Times New Roman" w:cs="Times New Roman"/>
                <w:sz w:val="20"/>
                <w:szCs w:val="20"/>
                <w:lang w:val="ro-RO"/>
              </w:rPr>
              <w:t xml:space="preserve"> publice. </w:t>
            </w:r>
          </w:p>
          <w:p w14:paraId="3CA6D167" w14:textId="77777777" w:rsidR="00384CAD" w:rsidRPr="00384CAD" w:rsidRDefault="00384CAD" w:rsidP="00384CAD">
            <w:pPr>
              <w:jc w:val="both"/>
              <w:rPr>
                <w:rFonts w:ascii="Times New Roman" w:hAnsi="Times New Roman" w:cs="Times New Roman"/>
                <w:sz w:val="20"/>
                <w:szCs w:val="20"/>
                <w:lang w:val="ro-RO"/>
              </w:rPr>
            </w:pPr>
          </w:p>
          <w:p w14:paraId="66BC3A7D" w14:textId="77777777" w:rsidR="00384CAD" w:rsidRPr="00384CAD" w:rsidRDefault="00384CAD" w:rsidP="00384CAD">
            <w:pPr>
              <w:jc w:val="both"/>
              <w:rPr>
                <w:rFonts w:ascii="Times New Roman" w:hAnsi="Times New Roman" w:cs="Times New Roman"/>
                <w:sz w:val="20"/>
                <w:szCs w:val="20"/>
                <w:lang w:val="ro-RO"/>
              </w:rPr>
            </w:pPr>
          </w:p>
          <w:p w14:paraId="5E1CBC4D" w14:textId="77777777" w:rsidR="00384CAD" w:rsidRPr="00384CAD" w:rsidRDefault="00384CAD" w:rsidP="00384CAD">
            <w:pPr>
              <w:jc w:val="both"/>
              <w:rPr>
                <w:rFonts w:ascii="Times New Roman" w:hAnsi="Times New Roman" w:cs="Times New Roman"/>
                <w:sz w:val="20"/>
                <w:szCs w:val="20"/>
                <w:lang w:val="ro-RO"/>
              </w:rPr>
            </w:pPr>
          </w:p>
          <w:p w14:paraId="0F70CF96" w14:textId="77777777" w:rsidR="00384CAD" w:rsidRPr="00384CAD" w:rsidRDefault="00384CAD" w:rsidP="00384CAD">
            <w:pPr>
              <w:jc w:val="both"/>
              <w:rPr>
                <w:rFonts w:ascii="Times New Roman" w:hAnsi="Times New Roman" w:cs="Times New Roman"/>
                <w:sz w:val="20"/>
                <w:szCs w:val="20"/>
                <w:lang w:val="ro-RO"/>
              </w:rPr>
            </w:pPr>
          </w:p>
          <w:p w14:paraId="75D85966"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Derogarea </w:t>
            </w:r>
            <w:proofErr w:type="spellStart"/>
            <w:r w:rsidRPr="00384CAD">
              <w:rPr>
                <w:rFonts w:ascii="Times New Roman" w:hAnsi="Times New Roman" w:cs="Times New Roman"/>
                <w:sz w:val="20"/>
                <w:szCs w:val="20"/>
                <w:lang w:val="ro-RO"/>
              </w:rPr>
              <w:t>menţionată</w:t>
            </w:r>
            <w:proofErr w:type="spellEnd"/>
            <w:r w:rsidRPr="00384CAD">
              <w:rPr>
                <w:rFonts w:ascii="Times New Roman" w:hAnsi="Times New Roman" w:cs="Times New Roman"/>
                <w:sz w:val="20"/>
                <w:szCs w:val="20"/>
                <w:lang w:val="ro-RO"/>
              </w:rPr>
              <w:t xml:space="preserve"> la primul paragraf este supusă următoarelor </w:t>
            </w:r>
            <w:proofErr w:type="spellStart"/>
            <w:r w:rsidRPr="00384CAD">
              <w:rPr>
                <w:rFonts w:ascii="Times New Roman" w:hAnsi="Times New Roman" w:cs="Times New Roman"/>
                <w:sz w:val="20"/>
                <w:szCs w:val="20"/>
                <w:lang w:val="ro-RO"/>
              </w:rPr>
              <w:t>condiţii</w:t>
            </w:r>
            <w:proofErr w:type="spellEnd"/>
            <w:r w:rsidRPr="00384CAD">
              <w:rPr>
                <w:rFonts w:ascii="Times New Roman" w:hAnsi="Times New Roman" w:cs="Times New Roman"/>
                <w:sz w:val="20"/>
                <w:szCs w:val="20"/>
                <w:lang w:val="ro-RO"/>
              </w:rPr>
              <w:t xml:space="preserve">: </w:t>
            </w:r>
          </w:p>
          <w:p w14:paraId="07EA88D5" w14:textId="77777777" w:rsidR="00384CAD" w:rsidRPr="00384CAD" w:rsidRDefault="00384CAD" w:rsidP="00384CAD">
            <w:pPr>
              <w:jc w:val="both"/>
              <w:rPr>
                <w:rFonts w:ascii="Times New Roman" w:hAnsi="Times New Roman" w:cs="Times New Roman"/>
                <w:sz w:val="20"/>
                <w:szCs w:val="20"/>
                <w:lang w:val="ro-RO"/>
              </w:rPr>
            </w:pPr>
          </w:p>
          <w:p w14:paraId="4B9000B6"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(a) în cursul ultimelor 12 luni, furnizorul de servicii mass-media a fost, de cel </w:t>
            </w:r>
            <w:proofErr w:type="spellStart"/>
            <w:r w:rsidRPr="00384CAD">
              <w:rPr>
                <w:rFonts w:ascii="Times New Roman" w:hAnsi="Times New Roman" w:cs="Times New Roman"/>
                <w:sz w:val="20"/>
                <w:szCs w:val="20"/>
                <w:lang w:val="ro-RO"/>
              </w:rPr>
              <w:t>puţin</w:t>
            </w:r>
            <w:proofErr w:type="spellEnd"/>
            <w:r w:rsidRPr="00384CAD">
              <w:rPr>
                <w:rFonts w:ascii="Times New Roman" w:hAnsi="Times New Roman" w:cs="Times New Roman"/>
                <w:sz w:val="20"/>
                <w:szCs w:val="20"/>
                <w:lang w:val="ro-RO"/>
              </w:rPr>
              <w:t xml:space="preserve"> două ori, autorul unuia sau mai multora dintre </w:t>
            </w:r>
            <w:proofErr w:type="spellStart"/>
            <w:r w:rsidRPr="00384CAD">
              <w:rPr>
                <w:rFonts w:ascii="Times New Roman" w:hAnsi="Times New Roman" w:cs="Times New Roman"/>
                <w:sz w:val="20"/>
                <w:szCs w:val="20"/>
                <w:lang w:val="ro-RO"/>
              </w:rPr>
              <w:t>compor</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tamentele</w:t>
            </w:r>
            <w:proofErr w:type="spellEnd"/>
            <w:r w:rsidRPr="00384CAD">
              <w:rPr>
                <w:rFonts w:ascii="Times New Roman" w:hAnsi="Times New Roman" w:cs="Times New Roman"/>
                <w:sz w:val="20"/>
                <w:szCs w:val="20"/>
                <w:lang w:val="ro-RO"/>
              </w:rPr>
              <w:t xml:space="preserve"> descrise la primul paragraf; </w:t>
            </w:r>
          </w:p>
          <w:p w14:paraId="6E781BD5" w14:textId="77777777" w:rsidR="00384CAD" w:rsidRDefault="00384CAD" w:rsidP="00384CAD">
            <w:pPr>
              <w:jc w:val="both"/>
              <w:rPr>
                <w:rFonts w:ascii="Times New Roman" w:hAnsi="Times New Roman" w:cs="Times New Roman"/>
                <w:sz w:val="20"/>
                <w:szCs w:val="20"/>
                <w:lang w:val="ro-RO"/>
              </w:rPr>
            </w:pPr>
          </w:p>
          <w:p w14:paraId="7CD88AFA" w14:textId="77777777" w:rsidR="00384CAD" w:rsidRDefault="00384CAD" w:rsidP="00384CAD">
            <w:pPr>
              <w:jc w:val="both"/>
              <w:rPr>
                <w:rFonts w:ascii="Times New Roman" w:hAnsi="Times New Roman" w:cs="Times New Roman"/>
                <w:sz w:val="20"/>
                <w:szCs w:val="20"/>
                <w:lang w:val="ro-RO"/>
              </w:rPr>
            </w:pPr>
          </w:p>
          <w:p w14:paraId="1A58A517" w14:textId="77777777" w:rsidR="00384CAD" w:rsidRPr="00384CAD" w:rsidRDefault="00384CAD" w:rsidP="00384CAD">
            <w:pPr>
              <w:jc w:val="both"/>
              <w:rPr>
                <w:rFonts w:ascii="Times New Roman" w:hAnsi="Times New Roman" w:cs="Times New Roman"/>
                <w:sz w:val="20"/>
                <w:szCs w:val="20"/>
                <w:lang w:val="ro-RO"/>
              </w:rPr>
            </w:pPr>
          </w:p>
          <w:p w14:paraId="10D0B2CB"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(b) statul membru în cauză a notificat în scris furnizorului de servicii mass-media, statului membru care are </w:t>
            </w:r>
            <w:proofErr w:type="spellStart"/>
            <w:r w:rsidRPr="00384CAD">
              <w:rPr>
                <w:rFonts w:ascii="Times New Roman" w:hAnsi="Times New Roman" w:cs="Times New Roman"/>
                <w:sz w:val="20"/>
                <w:szCs w:val="20"/>
                <w:lang w:val="ro-RO"/>
              </w:rPr>
              <w:t>jurisdicţie</w:t>
            </w:r>
            <w:proofErr w:type="spellEnd"/>
            <w:r w:rsidRPr="00384CAD">
              <w:rPr>
                <w:rFonts w:ascii="Times New Roman" w:hAnsi="Times New Roman" w:cs="Times New Roman"/>
                <w:sz w:val="20"/>
                <w:szCs w:val="20"/>
                <w:lang w:val="ro-RO"/>
              </w:rPr>
              <w:t xml:space="preserve"> asupra furnizorului respectiv și Comisiei presupusele încălcări și măsurile </w:t>
            </w:r>
            <w:proofErr w:type="spellStart"/>
            <w:r w:rsidRPr="00384CAD">
              <w:rPr>
                <w:rFonts w:ascii="Times New Roman" w:hAnsi="Times New Roman" w:cs="Times New Roman"/>
                <w:sz w:val="20"/>
                <w:szCs w:val="20"/>
                <w:lang w:val="ro-RO"/>
              </w:rPr>
              <w:t>proporţionale</w:t>
            </w:r>
            <w:proofErr w:type="spellEnd"/>
            <w:r w:rsidRPr="00384CAD">
              <w:rPr>
                <w:rFonts w:ascii="Times New Roman" w:hAnsi="Times New Roman" w:cs="Times New Roman"/>
                <w:sz w:val="20"/>
                <w:szCs w:val="20"/>
                <w:lang w:val="ro-RO"/>
              </w:rPr>
              <w:t xml:space="preserve"> pe care </w:t>
            </w:r>
            <w:proofErr w:type="spellStart"/>
            <w:r w:rsidRPr="00384CAD">
              <w:rPr>
                <w:rFonts w:ascii="Times New Roman" w:hAnsi="Times New Roman" w:cs="Times New Roman"/>
                <w:sz w:val="20"/>
                <w:szCs w:val="20"/>
                <w:lang w:val="ro-RO"/>
              </w:rPr>
              <w:t>intenţionează</w:t>
            </w:r>
            <w:proofErr w:type="spellEnd"/>
            <w:r w:rsidRPr="00384CAD">
              <w:rPr>
                <w:rFonts w:ascii="Times New Roman" w:hAnsi="Times New Roman" w:cs="Times New Roman"/>
                <w:sz w:val="20"/>
                <w:szCs w:val="20"/>
                <w:lang w:val="ro-RO"/>
              </w:rPr>
              <w:t xml:space="preserve"> să le ia în cazul în care orice astfel de încălcare se repetă; </w:t>
            </w:r>
          </w:p>
          <w:p w14:paraId="3167C554" w14:textId="77777777" w:rsidR="00384CAD" w:rsidRPr="00384CAD" w:rsidRDefault="00384CAD" w:rsidP="00384CAD">
            <w:pPr>
              <w:jc w:val="both"/>
              <w:rPr>
                <w:rFonts w:ascii="Times New Roman" w:hAnsi="Times New Roman" w:cs="Times New Roman"/>
                <w:sz w:val="20"/>
                <w:szCs w:val="20"/>
                <w:lang w:val="ro-RO"/>
              </w:rPr>
            </w:pPr>
          </w:p>
          <w:p w14:paraId="7509E81A"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(c) statul membru în cauză a respectat dreptul la apărare al furnizorului de servicii mass-media și, în special, a oferit furnizorului respectiv posibilitatea de a-și exprima opiniile cu privire la presupusele încălcări; și</w:t>
            </w:r>
          </w:p>
          <w:p w14:paraId="181A1D51"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 </w:t>
            </w:r>
          </w:p>
          <w:p w14:paraId="3CE3673F"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(d) consultările cu statul membru care are </w:t>
            </w:r>
            <w:proofErr w:type="spellStart"/>
            <w:r w:rsidRPr="00384CAD">
              <w:rPr>
                <w:rFonts w:ascii="Times New Roman" w:hAnsi="Times New Roman" w:cs="Times New Roman"/>
                <w:sz w:val="20"/>
                <w:szCs w:val="20"/>
                <w:lang w:val="ro-RO"/>
              </w:rPr>
              <w:t>jurisdicţie</w:t>
            </w:r>
            <w:proofErr w:type="spellEnd"/>
            <w:r w:rsidRPr="00384CAD">
              <w:rPr>
                <w:rFonts w:ascii="Times New Roman" w:hAnsi="Times New Roman" w:cs="Times New Roman"/>
                <w:sz w:val="20"/>
                <w:szCs w:val="20"/>
                <w:lang w:val="ro-RO"/>
              </w:rPr>
              <w:t xml:space="preserve"> asupra furnizorului de servicii mass-media și cu Comisia nu au </w:t>
            </w:r>
            <w:r w:rsidRPr="00384CAD">
              <w:rPr>
                <w:rFonts w:ascii="Times New Roman" w:hAnsi="Times New Roman" w:cs="Times New Roman"/>
                <w:sz w:val="20"/>
                <w:szCs w:val="20"/>
                <w:lang w:val="ro-RO"/>
              </w:rPr>
              <w:lastRenderedPageBreak/>
              <w:t xml:space="preserve">condus la o </w:t>
            </w:r>
            <w:proofErr w:type="spellStart"/>
            <w:r w:rsidRPr="00384CAD">
              <w:rPr>
                <w:rFonts w:ascii="Times New Roman" w:hAnsi="Times New Roman" w:cs="Times New Roman"/>
                <w:sz w:val="20"/>
                <w:szCs w:val="20"/>
                <w:lang w:val="ro-RO"/>
              </w:rPr>
              <w:t>soluţionare</w:t>
            </w:r>
            <w:proofErr w:type="spellEnd"/>
            <w:r w:rsidRPr="00384CAD">
              <w:rPr>
                <w:rFonts w:ascii="Times New Roman" w:hAnsi="Times New Roman" w:cs="Times New Roman"/>
                <w:sz w:val="20"/>
                <w:szCs w:val="20"/>
                <w:lang w:val="ro-RO"/>
              </w:rPr>
              <w:t xml:space="preserve"> amiabilă în termen de o lună de la primirea de către Comisie a notificării </w:t>
            </w:r>
            <w:proofErr w:type="spellStart"/>
            <w:r w:rsidRPr="00384CAD">
              <w:rPr>
                <w:rFonts w:ascii="Times New Roman" w:hAnsi="Times New Roman" w:cs="Times New Roman"/>
                <w:sz w:val="20"/>
                <w:szCs w:val="20"/>
                <w:lang w:val="ro-RO"/>
              </w:rPr>
              <w:t>menţionate</w:t>
            </w:r>
            <w:proofErr w:type="spellEnd"/>
            <w:r w:rsidRPr="00384CAD">
              <w:rPr>
                <w:rFonts w:ascii="Times New Roman" w:hAnsi="Times New Roman" w:cs="Times New Roman"/>
                <w:sz w:val="20"/>
                <w:szCs w:val="20"/>
                <w:lang w:val="ro-RO"/>
              </w:rPr>
              <w:t xml:space="preserve"> la litera (b). </w:t>
            </w:r>
          </w:p>
          <w:p w14:paraId="7AFCA5EA" w14:textId="77777777" w:rsidR="00384CAD" w:rsidRPr="00384CAD" w:rsidRDefault="00384CAD" w:rsidP="00384CAD">
            <w:pPr>
              <w:jc w:val="both"/>
              <w:rPr>
                <w:rFonts w:ascii="Times New Roman" w:hAnsi="Times New Roman" w:cs="Times New Roman"/>
                <w:sz w:val="20"/>
                <w:szCs w:val="20"/>
                <w:lang w:val="ro-RO"/>
              </w:rPr>
            </w:pPr>
          </w:p>
          <w:p w14:paraId="4975ED88" w14:textId="77777777" w:rsidR="00384CAD" w:rsidRPr="00384CAD" w:rsidRDefault="00384CAD" w:rsidP="00384CAD">
            <w:pPr>
              <w:jc w:val="both"/>
              <w:rPr>
                <w:rFonts w:ascii="Times New Roman" w:hAnsi="Times New Roman" w:cs="Times New Roman"/>
                <w:sz w:val="20"/>
                <w:szCs w:val="20"/>
                <w:lang w:val="ro-RO"/>
              </w:rPr>
            </w:pPr>
          </w:p>
          <w:p w14:paraId="4C26470F" w14:textId="77777777" w:rsidR="00384CAD" w:rsidRPr="00384CAD" w:rsidRDefault="00384CAD" w:rsidP="00384CAD">
            <w:pPr>
              <w:jc w:val="both"/>
              <w:rPr>
                <w:rFonts w:ascii="Times New Roman" w:hAnsi="Times New Roman" w:cs="Times New Roman"/>
                <w:sz w:val="20"/>
                <w:szCs w:val="20"/>
                <w:lang w:val="ro-RO"/>
              </w:rPr>
            </w:pPr>
          </w:p>
          <w:p w14:paraId="7380DD51"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În termen de trei luni de la primirea notificării privind măsurile luate de către statul membru respectiv și după ce a solicitat ERGA să emită un aviz în conformitate cu articolul 30b alineatul (3) litera (d), Comisia ia o decizie privind compatibilitatea sau incompatibilitatea acestor măsuri cu dreptul Uniunii. Comisia informează Comitetul de contact în mod </w:t>
            </w:r>
            <w:proofErr w:type="spellStart"/>
            <w:r w:rsidRPr="00384CAD">
              <w:rPr>
                <w:rFonts w:ascii="Times New Roman" w:hAnsi="Times New Roman" w:cs="Times New Roman"/>
                <w:sz w:val="20"/>
                <w:szCs w:val="20"/>
                <w:lang w:val="ro-RO"/>
              </w:rPr>
              <w:t>cores</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punzător</w:t>
            </w:r>
            <w:proofErr w:type="spellEnd"/>
            <w:r w:rsidRPr="00384CAD">
              <w:rPr>
                <w:rFonts w:ascii="Times New Roman" w:hAnsi="Times New Roman" w:cs="Times New Roman"/>
                <w:sz w:val="20"/>
                <w:szCs w:val="20"/>
                <w:lang w:val="ro-RO"/>
              </w:rPr>
              <w:t xml:space="preserve">. În cazul în care decide că măsurile respective nu sunt </w:t>
            </w:r>
            <w:proofErr w:type="spellStart"/>
            <w:r w:rsidRPr="00384CAD">
              <w:rPr>
                <w:rFonts w:ascii="Times New Roman" w:hAnsi="Times New Roman" w:cs="Times New Roman"/>
                <w:sz w:val="20"/>
                <w:szCs w:val="20"/>
                <w:lang w:val="ro-RO"/>
              </w:rPr>
              <w:t>compa</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tibile</w:t>
            </w:r>
            <w:proofErr w:type="spellEnd"/>
            <w:r w:rsidRPr="00384CAD">
              <w:rPr>
                <w:rFonts w:ascii="Times New Roman" w:hAnsi="Times New Roman" w:cs="Times New Roman"/>
                <w:sz w:val="20"/>
                <w:szCs w:val="20"/>
                <w:lang w:val="ro-RO"/>
              </w:rPr>
              <w:t xml:space="preserve"> cu dreptul Uniunii, Comisia impune statului membru în cauză să pună capăt de </w:t>
            </w:r>
            <w:proofErr w:type="spellStart"/>
            <w:r w:rsidRPr="00384CAD">
              <w:rPr>
                <w:rFonts w:ascii="Times New Roman" w:hAnsi="Times New Roman" w:cs="Times New Roman"/>
                <w:sz w:val="20"/>
                <w:szCs w:val="20"/>
                <w:lang w:val="ro-RO"/>
              </w:rPr>
              <w:t>urgenţă</w:t>
            </w:r>
            <w:proofErr w:type="spellEnd"/>
            <w:r w:rsidRPr="00384CAD">
              <w:rPr>
                <w:rFonts w:ascii="Times New Roman" w:hAnsi="Times New Roman" w:cs="Times New Roman"/>
                <w:sz w:val="20"/>
                <w:szCs w:val="20"/>
                <w:lang w:val="ro-RO"/>
              </w:rPr>
              <w:t xml:space="preserve"> respectivelor măsuri. </w:t>
            </w:r>
          </w:p>
          <w:p w14:paraId="31B76895" w14:textId="77777777" w:rsidR="00384CAD" w:rsidRPr="00384CAD" w:rsidRDefault="00384CAD" w:rsidP="00384CAD">
            <w:pPr>
              <w:jc w:val="both"/>
              <w:rPr>
                <w:rFonts w:ascii="Times New Roman" w:hAnsi="Times New Roman" w:cs="Times New Roman"/>
                <w:sz w:val="20"/>
                <w:szCs w:val="20"/>
                <w:lang w:val="ro-RO"/>
              </w:rPr>
            </w:pPr>
          </w:p>
          <w:p w14:paraId="6433F537"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(3) Un stat membru poate deroga provizoriu de la alineatul (1) de la prezentul articol în cazul în care un serviciu mass-media audiovizual prestat de un furnizor de servicii mass-media aflat în </w:t>
            </w:r>
            <w:proofErr w:type="spellStart"/>
            <w:r w:rsidRPr="00384CAD">
              <w:rPr>
                <w:rFonts w:ascii="Times New Roman" w:hAnsi="Times New Roman" w:cs="Times New Roman"/>
                <w:sz w:val="20"/>
                <w:szCs w:val="20"/>
                <w:lang w:val="ro-RO"/>
              </w:rPr>
              <w:t>jurisdicţia</w:t>
            </w:r>
            <w:proofErr w:type="spellEnd"/>
            <w:r w:rsidRPr="00384CAD">
              <w:rPr>
                <w:rFonts w:ascii="Times New Roman" w:hAnsi="Times New Roman" w:cs="Times New Roman"/>
                <w:sz w:val="20"/>
                <w:szCs w:val="20"/>
                <w:lang w:val="ro-RO"/>
              </w:rPr>
              <w:t xml:space="preserve"> altui stat membru încalcă manifest, serios și grav articolul 6 alineatul (1) litera (b) sau aduce atingere ori prezintă un risc serios și grav de a aduce atingere </w:t>
            </w:r>
            <w:proofErr w:type="spellStart"/>
            <w:r w:rsidRPr="00384CAD">
              <w:rPr>
                <w:rFonts w:ascii="Times New Roman" w:hAnsi="Times New Roman" w:cs="Times New Roman"/>
                <w:sz w:val="20"/>
                <w:szCs w:val="20"/>
                <w:lang w:val="ro-RO"/>
              </w:rPr>
              <w:t>securităţii</w:t>
            </w:r>
            <w:proofErr w:type="spellEnd"/>
            <w:r w:rsidRPr="00384CAD">
              <w:rPr>
                <w:rFonts w:ascii="Times New Roman" w:hAnsi="Times New Roman" w:cs="Times New Roman"/>
                <w:sz w:val="20"/>
                <w:szCs w:val="20"/>
                <w:lang w:val="ro-RO"/>
              </w:rPr>
              <w:t xml:space="preserve"> publice, inclusiv </w:t>
            </w:r>
            <w:proofErr w:type="spellStart"/>
            <w:r w:rsidRPr="00384CAD">
              <w:rPr>
                <w:rFonts w:ascii="Times New Roman" w:hAnsi="Times New Roman" w:cs="Times New Roman"/>
                <w:sz w:val="20"/>
                <w:szCs w:val="20"/>
                <w:lang w:val="ro-RO"/>
              </w:rPr>
              <w:t>protecţiei</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securităţii</w:t>
            </w:r>
            <w:proofErr w:type="spellEnd"/>
            <w:r w:rsidRPr="00384CAD">
              <w:rPr>
                <w:rFonts w:ascii="Times New Roman" w:hAnsi="Times New Roman" w:cs="Times New Roman"/>
                <w:sz w:val="20"/>
                <w:szCs w:val="20"/>
                <w:lang w:val="ro-RO"/>
              </w:rPr>
              <w:t xml:space="preserve"> și apărării </w:t>
            </w:r>
            <w:proofErr w:type="spellStart"/>
            <w:r w:rsidRPr="00384CAD">
              <w:rPr>
                <w:rFonts w:ascii="Times New Roman" w:hAnsi="Times New Roman" w:cs="Times New Roman"/>
                <w:sz w:val="20"/>
                <w:szCs w:val="20"/>
                <w:lang w:val="ro-RO"/>
              </w:rPr>
              <w:t>naţionale</w:t>
            </w:r>
            <w:proofErr w:type="spellEnd"/>
            <w:r w:rsidRPr="00384CAD">
              <w:rPr>
                <w:rFonts w:ascii="Times New Roman" w:hAnsi="Times New Roman" w:cs="Times New Roman"/>
                <w:sz w:val="20"/>
                <w:szCs w:val="20"/>
                <w:lang w:val="ro-RO"/>
              </w:rPr>
              <w:t>.</w:t>
            </w:r>
          </w:p>
          <w:p w14:paraId="38533E0F" w14:textId="77777777" w:rsidR="00384CAD" w:rsidRPr="00384CAD" w:rsidRDefault="00384CAD" w:rsidP="00384CAD">
            <w:pPr>
              <w:jc w:val="both"/>
              <w:rPr>
                <w:rFonts w:ascii="Times New Roman" w:hAnsi="Times New Roman" w:cs="Times New Roman"/>
                <w:sz w:val="20"/>
                <w:szCs w:val="20"/>
                <w:lang w:val="ro-RO"/>
              </w:rPr>
            </w:pPr>
          </w:p>
          <w:p w14:paraId="6C80A1AF" w14:textId="77777777" w:rsidR="00384CAD" w:rsidRDefault="00384CAD" w:rsidP="00384CAD">
            <w:pPr>
              <w:jc w:val="both"/>
              <w:rPr>
                <w:rFonts w:ascii="Times New Roman" w:hAnsi="Times New Roman" w:cs="Times New Roman"/>
                <w:sz w:val="20"/>
                <w:szCs w:val="20"/>
                <w:lang w:val="ro-RO"/>
              </w:rPr>
            </w:pPr>
          </w:p>
          <w:p w14:paraId="0C65595E" w14:textId="77777777" w:rsidR="00384CAD" w:rsidRDefault="00384CAD" w:rsidP="00384CAD">
            <w:pPr>
              <w:jc w:val="both"/>
              <w:rPr>
                <w:rFonts w:ascii="Times New Roman" w:hAnsi="Times New Roman" w:cs="Times New Roman"/>
                <w:sz w:val="20"/>
                <w:szCs w:val="20"/>
                <w:lang w:val="ro-RO"/>
              </w:rPr>
            </w:pPr>
          </w:p>
          <w:p w14:paraId="27221902" w14:textId="77777777" w:rsidR="00384CAD" w:rsidRPr="00384CAD" w:rsidRDefault="00384CAD" w:rsidP="00384CAD">
            <w:pPr>
              <w:jc w:val="both"/>
              <w:rPr>
                <w:rFonts w:ascii="Times New Roman" w:hAnsi="Times New Roman" w:cs="Times New Roman"/>
                <w:sz w:val="20"/>
                <w:szCs w:val="20"/>
                <w:lang w:val="ro-RO"/>
              </w:rPr>
            </w:pPr>
          </w:p>
          <w:p w14:paraId="1DC7A76B" w14:textId="77777777" w:rsidR="00384CAD" w:rsidRPr="00384CAD" w:rsidRDefault="00384CAD" w:rsidP="00384CAD">
            <w:pPr>
              <w:jc w:val="both"/>
              <w:rPr>
                <w:rFonts w:ascii="Times New Roman" w:hAnsi="Times New Roman" w:cs="Times New Roman"/>
                <w:sz w:val="20"/>
                <w:szCs w:val="20"/>
                <w:lang w:val="ro-RO"/>
              </w:rPr>
            </w:pPr>
          </w:p>
          <w:p w14:paraId="0F6E7CA1"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Derogarea </w:t>
            </w:r>
            <w:proofErr w:type="spellStart"/>
            <w:r w:rsidRPr="00384CAD">
              <w:rPr>
                <w:rFonts w:ascii="Times New Roman" w:hAnsi="Times New Roman" w:cs="Times New Roman"/>
                <w:sz w:val="20"/>
                <w:szCs w:val="20"/>
                <w:lang w:val="ro-RO"/>
              </w:rPr>
              <w:t>menţionată</w:t>
            </w:r>
            <w:proofErr w:type="spellEnd"/>
            <w:r w:rsidRPr="00384CAD">
              <w:rPr>
                <w:rFonts w:ascii="Times New Roman" w:hAnsi="Times New Roman" w:cs="Times New Roman"/>
                <w:sz w:val="20"/>
                <w:szCs w:val="20"/>
                <w:lang w:val="ro-RO"/>
              </w:rPr>
              <w:t xml:space="preserve"> la primul paragraf este supusă următoarelor </w:t>
            </w:r>
            <w:proofErr w:type="spellStart"/>
            <w:r w:rsidRPr="00384CAD">
              <w:rPr>
                <w:rFonts w:ascii="Times New Roman" w:hAnsi="Times New Roman" w:cs="Times New Roman"/>
                <w:sz w:val="20"/>
                <w:szCs w:val="20"/>
                <w:lang w:val="ro-RO"/>
              </w:rPr>
              <w:t>condiţii</w:t>
            </w:r>
            <w:proofErr w:type="spellEnd"/>
            <w:r w:rsidRPr="00384CAD">
              <w:rPr>
                <w:rFonts w:ascii="Times New Roman" w:hAnsi="Times New Roman" w:cs="Times New Roman"/>
                <w:sz w:val="20"/>
                <w:szCs w:val="20"/>
                <w:lang w:val="ro-RO"/>
              </w:rPr>
              <w:t xml:space="preserve">: </w:t>
            </w:r>
          </w:p>
          <w:p w14:paraId="1CAFEE47"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lastRenderedPageBreak/>
              <w:t xml:space="preserve">(a) în cursul ultimelor 12 luni, comportamentul </w:t>
            </w:r>
            <w:proofErr w:type="spellStart"/>
            <w:r w:rsidRPr="00384CAD">
              <w:rPr>
                <w:rFonts w:ascii="Times New Roman" w:hAnsi="Times New Roman" w:cs="Times New Roman"/>
                <w:sz w:val="20"/>
                <w:szCs w:val="20"/>
                <w:lang w:val="ro-RO"/>
              </w:rPr>
              <w:t>menţionat</w:t>
            </w:r>
            <w:proofErr w:type="spellEnd"/>
            <w:r w:rsidRPr="00384CAD">
              <w:rPr>
                <w:rFonts w:ascii="Times New Roman" w:hAnsi="Times New Roman" w:cs="Times New Roman"/>
                <w:sz w:val="20"/>
                <w:szCs w:val="20"/>
                <w:lang w:val="ro-RO"/>
              </w:rPr>
              <w:t xml:space="preserve"> la primul paragraf a mai avut loc cel </w:t>
            </w:r>
            <w:proofErr w:type="spellStart"/>
            <w:r w:rsidRPr="00384CAD">
              <w:rPr>
                <w:rFonts w:ascii="Times New Roman" w:hAnsi="Times New Roman" w:cs="Times New Roman"/>
                <w:sz w:val="20"/>
                <w:szCs w:val="20"/>
                <w:lang w:val="ro-RO"/>
              </w:rPr>
              <w:t>puţin</w:t>
            </w:r>
            <w:proofErr w:type="spellEnd"/>
            <w:r w:rsidRPr="00384CAD">
              <w:rPr>
                <w:rFonts w:ascii="Times New Roman" w:hAnsi="Times New Roman" w:cs="Times New Roman"/>
                <w:sz w:val="20"/>
                <w:szCs w:val="20"/>
                <w:lang w:val="ro-RO"/>
              </w:rPr>
              <w:t xml:space="preserve"> încă o dată; și </w:t>
            </w:r>
          </w:p>
          <w:p w14:paraId="2454DFB4"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(b) statul membru în cauză a notificat în scris furnizorului de servicii mass-media, statului membru care are </w:t>
            </w:r>
            <w:proofErr w:type="spellStart"/>
            <w:r w:rsidRPr="00384CAD">
              <w:rPr>
                <w:rFonts w:ascii="Times New Roman" w:hAnsi="Times New Roman" w:cs="Times New Roman"/>
                <w:sz w:val="20"/>
                <w:szCs w:val="20"/>
                <w:lang w:val="ro-RO"/>
              </w:rPr>
              <w:t>jurisdicţie</w:t>
            </w:r>
            <w:proofErr w:type="spellEnd"/>
            <w:r w:rsidRPr="00384CAD">
              <w:rPr>
                <w:rFonts w:ascii="Times New Roman" w:hAnsi="Times New Roman" w:cs="Times New Roman"/>
                <w:sz w:val="20"/>
                <w:szCs w:val="20"/>
                <w:lang w:val="ro-RO"/>
              </w:rPr>
              <w:t xml:space="preserve"> asupra furnizorului respectiv și Comisiei presupusa încălcare și măsurile </w:t>
            </w:r>
            <w:proofErr w:type="spellStart"/>
            <w:r w:rsidRPr="00384CAD">
              <w:rPr>
                <w:rFonts w:ascii="Times New Roman" w:hAnsi="Times New Roman" w:cs="Times New Roman"/>
                <w:sz w:val="20"/>
                <w:szCs w:val="20"/>
                <w:lang w:val="ro-RO"/>
              </w:rPr>
              <w:t>proporţionale</w:t>
            </w:r>
            <w:proofErr w:type="spellEnd"/>
            <w:r w:rsidRPr="00384CAD">
              <w:rPr>
                <w:rFonts w:ascii="Times New Roman" w:hAnsi="Times New Roman" w:cs="Times New Roman"/>
                <w:sz w:val="20"/>
                <w:szCs w:val="20"/>
                <w:lang w:val="ro-RO"/>
              </w:rPr>
              <w:t xml:space="preserve"> pe care </w:t>
            </w:r>
            <w:proofErr w:type="spellStart"/>
            <w:r w:rsidRPr="00384CAD">
              <w:rPr>
                <w:rFonts w:ascii="Times New Roman" w:hAnsi="Times New Roman" w:cs="Times New Roman"/>
                <w:sz w:val="20"/>
                <w:szCs w:val="20"/>
                <w:lang w:val="ro-RO"/>
              </w:rPr>
              <w:t>intenţionează</w:t>
            </w:r>
            <w:proofErr w:type="spellEnd"/>
            <w:r w:rsidRPr="00384CAD">
              <w:rPr>
                <w:rFonts w:ascii="Times New Roman" w:hAnsi="Times New Roman" w:cs="Times New Roman"/>
                <w:sz w:val="20"/>
                <w:szCs w:val="20"/>
                <w:lang w:val="ro-RO"/>
              </w:rPr>
              <w:t xml:space="preserve"> să le ia în cazul în care orice astfel de încălcare se repetă. Statul membru în cauză respectă dreptul la apărare al furnizorului de servicii mass-media în cauză și, în special, oferă furnizorului respectiv posibilitatea de a-și exprima opiniile cu privire la presupusele încălcări. În termen de trei luni de la primirea notificării privind măsurile luate de către statul membru în cauză și după ce a solicitat ERGA să emită un aviz în conformitate cu articolul 30b alineatul (3) litera (d), Comisia ia o decizie privind compatibilitatea sau incompatibilitatea acestor măsuri cu dreptul Uniunii. Comisia informează Comitetul de contact în mod </w:t>
            </w:r>
            <w:proofErr w:type="spellStart"/>
            <w:r w:rsidRPr="00384CAD">
              <w:rPr>
                <w:rFonts w:ascii="Times New Roman" w:hAnsi="Times New Roman" w:cs="Times New Roman"/>
                <w:sz w:val="20"/>
                <w:szCs w:val="20"/>
                <w:lang w:val="ro-RO"/>
              </w:rPr>
              <w:t>cores</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punzător</w:t>
            </w:r>
            <w:proofErr w:type="spellEnd"/>
            <w:r w:rsidRPr="00384CAD">
              <w:rPr>
                <w:rFonts w:ascii="Times New Roman" w:hAnsi="Times New Roman" w:cs="Times New Roman"/>
                <w:sz w:val="20"/>
                <w:szCs w:val="20"/>
                <w:lang w:val="ro-RO"/>
              </w:rPr>
              <w:t xml:space="preserve">. În cazul în care decide că măsurile respective nu sunt </w:t>
            </w:r>
            <w:proofErr w:type="spellStart"/>
            <w:r w:rsidRPr="00384CAD">
              <w:rPr>
                <w:rFonts w:ascii="Times New Roman" w:hAnsi="Times New Roman" w:cs="Times New Roman"/>
                <w:sz w:val="20"/>
                <w:szCs w:val="20"/>
                <w:lang w:val="ro-RO"/>
              </w:rPr>
              <w:t>compa</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tibile</w:t>
            </w:r>
            <w:proofErr w:type="spellEnd"/>
            <w:r w:rsidRPr="00384CAD">
              <w:rPr>
                <w:rFonts w:ascii="Times New Roman" w:hAnsi="Times New Roman" w:cs="Times New Roman"/>
                <w:sz w:val="20"/>
                <w:szCs w:val="20"/>
                <w:lang w:val="ro-RO"/>
              </w:rPr>
              <w:t xml:space="preserve"> cu dreptul Uniunii, Comisia impune statului membru în cauză să pună capăt de </w:t>
            </w:r>
            <w:proofErr w:type="spellStart"/>
            <w:r w:rsidRPr="00384CAD">
              <w:rPr>
                <w:rFonts w:ascii="Times New Roman" w:hAnsi="Times New Roman" w:cs="Times New Roman"/>
                <w:sz w:val="20"/>
                <w:szCs w:val="20"/>
                <w:lang w:val="ro-RO"/>
              </w:rPr>
              <w:t>urgenţă</w:t>
            </w:r>
            <w:proofErr w:type="spellEnd"/>
            <w:r w:rsidRPr="00384CAD">
              <w:rPr>
                <w:rFonts w:ascii="Times New Roman" w:hAnsi="Times New Roman" w:cs="Times New Roman"/>
                <w:sz w:val="20"/>
                <w:szCs w:val="20"/>
                <w:lang w:val="ro-RO"/>
              </w:rPr>
              <w:t xml:space="preserve"> respectivelor măsuri. </w:t>
            </w:r>
          </w:p>
          <w:p w14:paraId="6716C1EC" w14:textId="77777777" w:rsidR="00384CAD" w:rsidRDefault="00384CAD" w:rsidP="00384CAD">
            <w:pPr>
              <w:jc w:val="both"/>
              <w:rPr>
                <w:rFonts w:ascii="Times New Roman" w:hAnsi="Times New Roman" w:cs="Times New Roman"/>
                <w:sz w:val="20"/>
                <w:szCs w:val="20"/>
                <w:lang w:val="ro-RO"/>
              </w:rPr>
            </w:pPr>
          </w:p>
          <w:p w14:paraId="006296BA" w14:textId="77777777" w:rsidR="00384CAD" w:rsidRDefault="00384CAD" w:rsidP="00384CAD">
            <w:pPr>
              <w:jc w:val="both"/>
              <w:rPr>
                <w:rFonts w:ascii="Times New Roman" w:hAnsi="Times New Roman" w:cs="Times New Roman"/>
                <w:sz w:val="20"/>
                <w:szCs w:val="20"/>
                <w:lang w:val="ro-RO"/>
              </w:rPr>
            </w:pPr>
          </w:p>
          <w:p w14:paraId="613D1504" w14:textId="0CE4C5E4" w:rsidR="00384CAD" w:rsidRPr="00384CAD" w:rsidRDefault="00384CAD" w:rsidP="00384CAD">
            <w:pPr>
              <w:jc w:val="both"/>
              <w:rPr>
                <w:rFonts w:ascii="Times New Roman" w:hAnsi="Times New Roman" w:cs="Times New Roman"/>
                <w:sz w:val="20"/>
                <w:szCs w:val="20"/>
                <w:lang w:val="ro-RO"/>
              </w:rPr>
            </w:pPr>
          </w:p>
          <w:p w14:paraId="6F1A6A26"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(4) Alineatele (2) și (3) nu aduc atingere aplicării oricărei proceduri, căi de atac sau </w:t>
            </w:r>
            <w:proofErr w:type="spellStart"/>
            <w:r w:rsidRPr="00384CAD">
              <w:rPr>
                <w:rFonts w:ascii="Times New Roman" w:hAnsi="Times New Roman" w:cs="Times New Roman"/>
                <w:sz w:val="20"/>
                <w:szCs w:val="20"/>
                <w:lang w:val="ro-RO"/>
              </w:rPr>
              <w:t>sancţiuni</w:t>
            </w:r>
            <w:proofErr w:type="spellEnd"/>
            <w:r w:rsidRPr="00384CAD">
              <w:rPr>
                <w:rFonts w:ascii="Times New Roman" w:hAnsi="Times New Roman" w:cs="Times New Roman"/>
                <w:sz w:val="20"/>
                <w:szCs w:val="20"/>
                <w:lang w:val="ro-RO"/>
              </w:rPr>
              <w:t xml:space="preserve"> care vizează încălcările în cauză în statul membru în a cărui </w:t>
            </w:r>
            <w:proofErr w:type="spellStart"/>
            <w:r w:rsidRPr="00384CAD">
              <w:rPr>
                <w:rFonts w:ascii="Times New Roman" w:hAnsi="Times New Roman" w:cs="Times New Roman"/>
                <w:sz w:val="20"/>
                <w:szCs w:val="20"/>
                <w:lang w:val="ro-RO"/>
              </w:rPr>
              <w:t>jurisdicţie</w:t>
            </w:r>
            <w:proofErr w:type="spellEnd"/>
            <w:r w:rsidRPr="00384CAD">
              <w:rPr>
                <w:rFonts w:ascii="Times New Roman" w:hAnsi="Times New Roman" w:cs="Times New Roman"/>
                <w:sz w:val="20"/>
                <w:szCs w:val="20"/>
                <w:lang w:val="ro-RO"/>
              </w:rPr>
              <w:t xml:space="preserve"> se află respectivul furnizor de servicii mass-media. </w:t>
            </w:r>
          </w:p>
          <w:p w14:paraId="636737D4" w14:textId="77777777" w:rsidR="00384CAD" w:rsidRDefault="00384CAD" w:rsidP="00384CAD">
            <w:pPr>
              <w:jc w:val="both"/>
              <w:rPr>
                <w:rFonts w:ascii="Times New Roman" w:hAnsi="Times New Roman" w:cs="Times New Roman"/>
                <w:sz w:val="20"/>
                <w:szCs w:val="20"/>
                <w:lang w:val="ro-RO"/>
              </w:rPr>
            </w:pPr>
          </w:p>
          <w:p w14:paraId="3F8872E7" w14:textId="77777777" w:rsidR="00384CAD" w:rsidRDefault="00384CAD" w:rsidP="00384CAD">
            <w:pPr>
              <w:jc w:val="both"/>
              <w:rPr>
                <w:rFonts w:ascii="Times New Roman" w:hAnsi="Times New Roman" w:cs="Times New Roman"/>
                <w:sz w:val="20"/>
                <w:szCs w:val="20"/>
                <w:lang w:val="ro-RO"/>
              </w:rPr>
            </w:pPr>
          </w:p>
          <w:p w14:paraId="70ACCECC" w14:textId="77777777" w:rsidR="00384CAD" w:rsidRDefault="00384CAD" w:rsidP="00384CAD">
            <w:pPr>
              <w:jc w:val="both"/>
              <w:rPr>
                <w:rFonts w:ascii="Times New Roman" w:hAnsi="Times New Roman" w:cs="Times New Roman"/>
                <w:sz w:val="20"/>
                <w:szCs w:val="20"/>
                <w:lang w:val="ro-RO"/>
              </w:rPr>
            </w:pPr>
          </w:p>
          <w:p w14:paraId="308661DE" w14:textId="77777777" w:rsidR="00384CAD" w:rsidRDefault="00384CAD" w:rsidP="00384CAD">
            <w:pPr>
              <w:jc w:val="both"/>
              <w:rPr>
                <w:rFonts w:ascii="Times New Roman" w:hAnsi="Times New Roman" w:cs="Times New Roman"/>
                <w:sz w:val="20"/>
                <w:szCs w:val="20"/>
                <w:lang w:val="ro-RO"/>
              </w:rPr>
            </w:pPr>
          </w:p>
          <w:p w14:paraId="2E6561EF" w14:textId="77777777" w:rsidR="00384CAD" w:rsidRDefault="00384CAD" w:rsidP="00384CAD">
            <w:pPr>
              <w:jc w:val="both"/>
              <w:rPr>
                <w:rFonts w:ascii="Times New Roman" w:hAnsi="Times New Roman" w:cs="Times New Roman"/>
                <w:sz w:val="20"/>
                <w:szCs w:val="20"/>
                <w:lang w:val="ro-RO"/>
              </w:rPr>
            </w:pPr>
          </w:p>
          <w:p w14:paraId="56DF3D9D" w14:textId="77777777" w:rsidR="00384CAD" w:rsidRPr="00384CAD" w:rsidRDefault="00384CAD" w:rsidP="00384CAD">
            <w:pPr>
              <w:jc w:val="both"/>
              <w:rPr>
                <w:rFonts w:ascii="Times New Roman" w:hAnsi="Times New Roman" w:cs="Times New Roman"/>
                <w:sz w:val="20"/>
                <w:szCs w:val="20"/>
                <w:lang w:val="ro-RO"/>
              </w:rPr>
            </w:pPr>
          </w:p>
          <w:p w14:paraId="09D59BF5"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(5) În cazuri urgente, statele membre pot, în cel mult o lună de la presupusa încălcare, să deroge de la </w:t>
            </w:r>
            <w:proofErr w:type="spellStart"/>
            <w:r w:rsidRPr="00384CAD">
              <w:rPr>
                <w:rFonts w:ascii="Times New Roman" w:hAnsi="Times New Roman" w:cs="Times New Roman"/>
                <w:sz w:val="20"/>
                <w:szCs w:val="20"/>
                <w:lang w:val="ro-RO"/>
              </w:rPr>
              <w:t>condiţiile</w:t>
            </w:r>
            <w:proofErr w:type="spellEnd"/>
            <w:r w:rsidRPr="00384CAD">
              <w:rPr>
                <w:rFonts w:ascii="Times New Roman" w:hAnsi="Times New Roman" w:cs="Times New Roman"/>
                <w:sz w:val="20"/>
                <w:szCs w:val="20"/>
                <w:lang w:val="ro-RO"/>
              </w:rPr>
              <w:t xml:space="preserve"> stabilite la alineatul (3) literele (a) și (b). În acest caz, măsurile luate se notifică în cel mai scurt timp posibil Comisiei și statului membru în a cărui </w:t>
            </w:r>
            <w:proofErr w:type="spellStart"/>
            <w:r w:rsidRPr="00384CAD">
              <w:rPr>
                <w:rFonts w:ascii="Times New Roman" w:hAnsi="Times New Roman" w:cs="Times New Roman"/>
                <w:sz w:val="20"/>
                <w:szCs w:val="20"/>
                <w:lang w:val="ro-RO"/>
              </w:rPr>
              <w:t>jurisdicţie</w:t>
            </w:r>
            <w:proofErr w:type="spellEnd"/>
            <w:r w:rsidRPr="00384CAD">
              <w:rPr>
                <w:rFonts w:ascii="Times New Roman" w:hAnsi="Times New Roman" w:cs="Times New Roman"/>
                <w:sz w:val="20"/>
                <w:szCs w:val="20"/>
                <w:lang w:val="ro-RO"/>
              </w:rPr>
              <w:t xml:space="preserve"> se află furnizorul de servicii mass-media, indicând motivele pentru care statul membru consideră că există </w:t>
            </w:r>
            <w:proofErr w:type="spellStart"/>
            <w:r w:rsidRPr="00384CAD">
              <w:rPr>
                <w:rFonts w:ascii="Times New Roman" w:hAnsi="Times New Roman" w:cs="Times New Roman"/>
                <w:sz w:val="20"/>
                <w:szCs w:val="20"/>
                <w:lang w:val="ro-RO"/>
              </w:rPr>
              <w:t>urgenţă</w:t>
            </w:r>
            <w:proofErr w:type="spellEnd"/>
            <w:r w:rsidRPr="00384CAD">
              <w:rPr>
                <w:rFonts w:ascii="Times New Roman" w:hAnsi="Times New Roman" w:cs="Times New Roman"/>
                <w:sz w:val="20"/>
                <w:szCs w:val="20"/>
                <w:lang w:val="ro-RO"/>
              </w:rPr>
              <w:t xml:space="preserve">. Comisia examinează </w:t>
            </w:r>
            <w:proofErr w:type="spellStart"/>
            <w:r w:rsidRPr="00384CAD">
              <w:rPr>
                <w:rFonts w:ascii="Times New Roman" w:hAnsi="Times New Roman" w:cs="Times New Roman"/>
                <w:sz w:val="20"/>
                <w:szCs w:val="20"/>
                <w:lang w:val="ro-RO"/>
              </w:rPr>
              <w:t>compa</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tibilitatea</w:t>
            </w:r>
            <w:proofErr w:type="spellEnd"/>
            <w:r w:rsidRPr="00384CAD">
              <w:rPr>
                <w:rFonts w:ascii="Times New Roman" w:hAnsi="Times New Roman" w:cs="Times New Roman"/>
                <w:sz w:val="20"/>
                <w:szCs w:val="20"/>
                <w:lang w:val="ro-RO"/>
              </w:rPr>
              <w:t xml:space="preserve"> măsurilor notificate cu dreptul Uniunii în cel mai scurt timp posibil. În cazul în care ajunge la concluzia că măsurile sunt </w:t>
            </w:r>
            <w:proofErr w:type="spellStart"/>
            <w:r w:rsidRPr="00384CAD">
              <w:rPr>
                <w:rFonts w:ascii="Times New Roman" w:hAnsi="Times New Roman" w:cs="Times New Roman"/>
                <w:sz w:val="20"/>
                <w:szCs w:val="20"/>
                <w:lang w:val="ro-RO"/>
              </w:rPr>
              <w:t>incompa</w:t>
            </w:r>
            <w:proofErr w:type="spellEnd"/>
            <w:r w:rsidRPr="00384CAD">
              <w:rPr>
                <w:rFonts w:ascii="Times New Roman" w:hAnsi="Times New Roman" w:cs="Times New Roman"/>
                <w:sz w:val="20"/>
                <w:szCs w:val="20"/>
                <w:lang w:val="ro-RO"/>
              </w:rPr>
              <w:t xml:space="preserve"> </w:t>
            </w:r>
            <w:proofErr w:type="spellStart"/>
            <w:r w:rsidRPr="00384CAD">
              <w:rPr>
                <w:rFonts w:ascii="Times New Roman" w:hAnsi="Times New Roman" w:cs="Times New Roman"/>
                <w:sz w:val="20"/>
                <w:szCs w:val="20"/>
                <w:lang w:val="ro-RO"/>
              </w:rPr>
              <w:t>tibile</w:t>
            </w:r>
            <w:proofErr w:type="spellEnd"/>
            <w:r w:rsidRPr="00384CAD">
              <w:rPr>
                <w:rFonts w:ascii="Times New Roman" w:hAnsi="Times New Roman" w:cs="Times New Roman"/>
                <w:sz w:val="20"/>
                <w:szCs w:val="20"/>
                <w:lang w:val="ro-RO"/>
              </w:rPr>
              <w:t xml:space="preserve"> cu dreptul Uniunii, Comisia impune statului membru în cauză să pună capăt de </w:t>
            </w:r>
            <w:proofErr w:type="spellStart"/>
            <w:r w:rsidRPr="00384CAD">
              <w:rPr>
                <w:rFonts w:ascii="Times New Roman" w:hAnsi="Times New Roman" w:cs="Times New Roman"/>
                <w:sz w:val="20"/>
                <w:szCs w:val="20"/>
                <w:lang w:val="ro-RO"/>
              </w:rPr>
              <w:t>urgenţă</w:t>
            </w:r>
            <w:proofErr w:type="spellEnd"/>
            <w:r w:rsidRPr="00384CAD">
              <w:rPr>
                <w:rFonts w:ascii="Times New Roman" w:hAnsi="Times New Roman" w:cs="Times New Roman"/>
                <w:sz w:val="20"/>
                <w:szCs w:val="20"/>
                <w:lang w:val="ro-RO"/>
              </w:rPr>
              <w:t xml:space="preserve"> respectivelor măsuri. </w:t>
            </w:r>
          </w:p>
          <w:p w14:paraId="62CCB49C" w14:textId="77777777" w:rsidR="00384CAD" w:rsidRPr="00384CAD" w:rsidRDefault="00384CAD" w:rsidP="00384CAD">
            <w:pPr>
              <w:jc w:val="both"/>
              <w:rPr>
                <w:rFonts w:ascii="Times New Roman" w:hAnsi="Times New Roman" w:cs="Times New Roman"/>
                <w:sz w:val="20"/>
                <w:szCs w:val="20"/>
                <w:lang w:val="ro-RO"/>
              </w:rPr>
            </w:pPr>
          </w:p>
          <w:p w14:paraId="62399DC3" w14:textId="77777777" w:rsidR="00384CAD" w:rsidRPr="00384C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(6) În cazul în care nu dispune de </w:t>
            </w:r>
            <w:proofErr w:type="spellStart"/>
            <w:r w:rsidRPr="00384CAD">
              <w:rPr>
                <w:rFonts w:ascii="Times New Roman" w:hAnsi="Times New Roman" w:cs="Times New Roman"/>
                <w:sz w:val="20"/>
                <w:szCs w:val="20"/>
                <w:lang w:val="ro-RO"/>
              </w:rPr>
              <w:t>informaţiile</w:t>
            </w:r>
            <w:proofErr w:type="spellEnd"/>
            <w:r w:rsidRPr="00384CAD">
              <w:rPr>
                <w:rFonts w:ascii="Times New Roman" w:hAnsi="Times New Roman" w:cs="Times New Roman"/>
                <w:sz w:val="20"/>
                <w:szCs w:val="20"/>
                <w:lang w:val="ro-RO"/>
              </w:rPr>
              <w:t xml:space="preserve"> necesare pentru a lua o decizie în temeiul alineatului (2) sau (3), în termen de o lună de la primirea notificării, Comisia solicită statului membru în cauză toate </w:t>
            </w:r>
            <w:proofErr w:type="spellStart"/>
            <w:r w:rsidRPr="00384CAD">
              <w:rPr>
                <w:rFonts w:ascii="Times New Roman" w:hAnsi="Times New Roman" w:cs="Times New Roman"/>
                <w:sz w:val="20"/>
                <w:szCs w:val="20"/>
                <w:lang w:val="ro-RO"/>
              </w:rPr>
              <w:t>informaţiile</w:t>
            </w:r>
            <w:proofErr w:type="spellEnd"/>
            <w:r w:rsidRPr="00384CAD">
              <w:rPr>
                <w:rFonts w:ascii="Times New Roman" w:hAnsi="Times New Roman" w:cs="Times New Roman"/>
                <w:sz w:val="20"/>
                <w:szCs w:val="20"/>
                <w:lang w:val="ro-RO"/>
              </w:rPr>
              <w:t xml:space="preserve"> necesare pentru a ajunge la decizia respectivă. Termenul în care Comisia trebuie să ia decizia se suspendă până în momentul în care statul membru respectiv a furnizat </w:t>
            </w:r>
            <w:proofErr w:type="spellStart"/>
            <w:r w:rsidRPr="00384CAD">
              <w:rPr>
                <w:rFonts w:ascii="Times New Roman" w:hAnsi="Times New Roman" w:cs="Times New Roman"/>
                <w:sz w:val="20"/>
                <w:szCs w:val="20"/>
                <w:lang w:val="ro-RO"/>
              </w:rPr>
              <w:t>informaţiile</w:t>
            </w:r>
            <w:proofErr w:type="spellEnd"/>
            <w:r w:rsidRPr="00384CAD">
              <w:rPr>
                <w:rFonts w:ascii="Times New Roman" w:hAnsi="Times New Roman" w:cs="Times New Roman"/>
                <w:sz w:val="20"/>
                <w:szCs w:val="20"/>
                <w:lang w:val="ro-RO"/>
              </w:rPr>
              <w:t xml:space="preserve"> necesare respective. În orice caz, suspendarea termenului nu poate depăși o lună. </w:t>
            </w:r>
          </w:p>
          <w:p w14:paraId="57661A8E" w14:textId="77777777" w:rsidR="00384CAD" w:rsidRPr="00384CAD" w:rsidRDefault="00384CAD" w:rsidP="00384CAD">
            <w:pPr>
              <w:jc w:val="both"/>
              <w:rPr>
                <w:rFonts w:ascii="Times New Roman" w:hAnsi="Times New Roman" w:cs="Times New Roman"/>
                <w:sz w:val="20"/>
                <w:szCs w:val="20"/>
                <w:lang w:val="ro-RO"/>
              </w:rPr>
            </w:pPr>
          </w:p>
          <w:p w14:paraId="37AAA19D" w14:textId="031595D4" w:rsidR="008A558C" w:rsidRPr="00311FAD" w:rsidRDefault="00384CAD" w:rsidP="00384CAD">
            <w:pPr>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(7) În cadrul Comitetului de contact și în cadrul ERGA, statele membre și Comisia fac în mod regulat schimb de </w:t>
            </w:r>
            <w:proofErr w:type="spellStart"/>
            <w:r w:rsidRPr="00384CAD">
              <w:rPr>
                <w:rFonts w:ascii="Times New Roman" w:hAnsi="Times New Roman" w:cs="Times New Roman"/>
                <w:sz w:val="20"/>
                <w:szCs w:val="20"/>
                <w:lang w:val="ro-RO"/>
              </w:rPr>
              <w:t>experienţă</w:t>
            </w:r>
            <w:proofErr w:type="spellEnd"/>
            <w:r w:rsidRPr="00384CAD">
              <w:rPr>
                <w:rFonts w:ascii="Times New Roman" w:hAnsi="Times New Roman" w:cs="Times New Roman"/>
                <w:sz w:val="20"/>
                <w:szCs w:val="20"/>
                <w:lang w:val="ro-RO"/>
              </w:rPr>
              <w:t xml:space="preserve"> și de bune practici în ceea ce privește procedura stabilită la prezentul articol.</w:t>
            </w:r>
          </w:p>
        </w:tc>
        <w:tc>
          <w:tcPr>
            <w:tcW w:w="5103" w:type="dxa"/>
          </w:tcPr>
          <w:p w14:paraId="6C95CF3A" w14:textId="77777777" w:rsidR="00384CAD" w:rsidRPr="00384CAD" w:rsidRDefault="00384CAD" w:rsidP="00384CAD">
            <w:pPr>
              <w:spacing w:after="0"/>
              <w:jc w:val="both"/>
              <w:rPr>
                <w:rFonts w:ascii="Times New Roman" w:hAnsi="Times New Roman" w:cs="Times New Roman"/>
                <w:bCs/>
                <w:sz w:val="20"/>
                <w:szCs w:val="20"/>
                <w:lang w:val="ro-RO"/>
              </w:rPr>
            </w:pPr>
            <w:r w:rsidRPr="00384CAD">
              <w:rPr>
                <w:rFonts w:ascii="Times New Roman" w:hAnsi="Times New Roman" w:cs="Times New Roman"/>
                <w:bCs/>
                <w:sz w:val="20"/>
                <w:szCs w:val="20"/>
                <w:lang w:val="ro-RO"/>
              </w:rPr>
              <w:lastRenderedPageBreak/>
              <w:t>Articolul 17¹. Libertatea de recepționare a serviciilor media audiovizuale și restricțiile aferente</w:t>
            </w:r>
          </w:p>
          <w:p w14:paraId="4A3BD463" w14:textId="77777777" w:rsidR="00384CAD" w:rsidRPr="00384CAD" w:rsidRDefault="00384CAD" w:rsidP="00384CAD">
            <w:pPr>
              <w:spacing w:after="0"/>
              <w:jc w:val="both"/>
              <w:rPr>
                <w:rFonts w:ascii="Times New Roman" w:hAnsi="Times New Roman" w:cs="Times New Roman"/>
                <w:bCs/>
                <w:sz w:val="20"/>
                <w:szCs w:val="20"/>
                <w:lang w:val="ro-RO"/>
              </w:rPr>
            </w:pPr>
          </w:p>
          <w:p w14:paraId="744FBE97"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(1) Statul garantează libertatea de recepționare a serviciilor media audiovizuale și a programelor audiovizuale, în cazul difuzării și retransmisiunii doar a unui program audiovizual individual, furnizate în mod legal de către furnizorii aflați sub jurisdicția Republicii Moldova, a unui stat membru al Uniunii Europene, a unui stat care a ratificat Convenția europeană cu privire la televiziunea transfrontalieră, precum și sub jurisdicția statului cu care Republica Moldova a încheiat un acord internațional de liberă retransmisie în domeniul audiovizualului. </w:t>
            </w:r>
          </w:p>
          <w:p w14:paraId="06EFE9CB" w14:textId="77777777" w:rsidR="00384CAD" w:rsidRDefault="00384CAD" w:rsidP="00384CAD">
            <w:pPr>
              <w:spacing w:after="0"/>
              <w:jc w:val="both"/>
              <w:rPr>
                <w:rFonts w:ascii="Times New Roman" w:hAnsi="Times New Roman" w:cs="Times New Roman"/>
                <w:sz w:val="20"/>
                <w:szCs w:val="20"/>
                <w:lang w:val="ro-RO"/>
              </w:rPr>
            </w:pPr>
          </w:p>
          <w:p w14:paraId="2EE98FA6" w14:textId="77777777" w:rsidR="00384CAD" w:rsidRDefault="00384CAD" w:rsidP="00384CAD">
            <w:pPr>
              <w:spacing w:after="0"/>
              <w:jc w:val="both"/>
              <w:rPr>
                <w:rFonts w:ascii="Times New Roman" w:hAnsi="Times New Roman" w:cs="Times New Roman"/>
                <w:sz w:val="20"/>
                <w:szCs w:val="20"/>
                <w:lang w:val="ro-RO"/>
              </w:rPr>
            </w:pPr>
          </w:p>
          <w:p w14:paraId="5138A952" w14:textId="77777777" w:rsidR="00384CAD" w:rsidRDefault="00384CAD" w:rsidP="00384CAD">
            <w:pPr>
              <w:spacing w:after="0"/>
              <w:jc w:val="both"/>
              <w:rPr>
                <w:rFonts w:ascii="Times New Roman" w:hAnsi="Times New Roman" w:cs="Times New Roman"/>
                <w:sz w:val="20"/>
                <w:szCs w:val="20"/>
                <w:lang w:val="ro-RO"/>
              </w:rPr>
            </w:pPr>
          </w:p>
          <w:p w14:paraId="05C49CB6" w14:textId="77777777" w:rsidR="00384CAD" w:rsidRPr="00384CAD" w:rsidRDefault="00384CAD" w:rsidP="00384CAD">
            <w:pPr>
              <w:spacing w:after="0"/>
              <w:jc w:val="both"/>
              <w:rPr>
                <w:rFonts w:ascii="Times New Roman" w:hAnsi="Times New Roman" w:cs="Times New Roman"/>
                <w:sz w:val="20"/>
                <w:szCs w:val="20"/>
                <w:lang w:val="ro-RO"/>
              </w:rPr>
            </w:pPr>
          </w:p>
          <w:p w14:paraId="324FA4E3"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(2) Prin derogare de la prevederile alin. (1), recepționarea serviciilor media audiovizuale sau a programelor audiovizuale, în cazul difuzării și retransmisiunii doar a unui program audiovizual individual, furnizate de către furnizori aflați sub jurisdicția unui stat membru al Uniunii Europene </w:t>
            </w:r>
            <w:r w:rsidRPr="00384CAD">
              <w:rPr>
                <w:rFonts w:ascii="Times New Roman" w:hAnsi="Times New Roman" w:cs="Times New Roman"/>
                <w:sz w:val="20"/>
                <w:szCs w:val="20"/>
                <w:lang w:val="ro-RO"/>
              </w:rPr>
              <w:lastRenderedPageBreak/>
              <w:t>poate fi suspendată temporar în cazul în care difuzarea serviciului sau programului respectiv:</w:t>
            </w:r>
          </w:p>
          <w:p w14:paraId="34756006"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a) încalcă în mod manifest, serios și grav interdicția privind difuzarea discursului de ură;</w:t>
            </w:r>
          </w:p>
          <w:p w14:paraId="15F18B91"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b) încalcă în mod manifest, serios și grav obligațiile privind protecția minorilor prevăzute la art. 15 și art. 64 ale prezentului Cod;</w:t>
            </w:r>
          </w:p>
          <w:p w14:paraId="6E83F4CB" w14:textId="77777777" w:rsidR="00384CAD" w:rsidRDefault="00384CAD" w:rsidP="00384CAD">
            <w:pPr>
              <w:spacing w:after="0"/>
              <w:jc w:val="both"/>
              <w:rPr>
                <w:rFonts w:ascii="Times New Roman" w:hAnsi="Times New Roman" w:cs="Times New Roman"/>
                <w:sz w:val="20"/>
                <w:szCs w:val="20"/>
              </w:rPr>
            </w:pPr>
            <w:r w:rsidRPr="00384CAD">
              <w:rPr>
                <w:rFonts w:ascii="Times New Roman" w:hAnsi="Times New Roman" w:cs="Times New Roman"/>
                <w:sz w:val="20"/>
                <w:szCs w:val="20"/>
                <w:lang w:val="ro-RO"/>
              </w:rPr>
              <w:t>c) aduce atingere ori prezintă un risc serios și grav de a aduce atingere sănătății publice.</w:t>
            </w:r>
            <w:r w:rsidRPr="00384CAD">
              <w:rPr>
                <w:rFonts w:ascii="Times New Roman" w:hAnsi="Times New Roman" w:cs="Times New Roman"/>
                <w:sz w:val="20"/>
                <w:szCs w:val="20"/>
              </w:rPr>
              <w:t xml:space="preserve"> </w:t>
            </w:r>
          </w:p>
          <w:p w14:paraId="62BCB780" w14:textId="77777777" w:rsidR="00384CAD" w:rsidRPr="00384CAD" w:rsidRDefault="00384CAD" w:rsidP="00384CAD">
            <w:pPr>
              <w:spacing w:after="0"/>
              <w:jc w:val="both"/>
              <w:rPr>
                <w:rFonts w:ascii="Times New Roman" w:hAnsi="Times New Roman" w:cs="Times New Roman"/>
                <w:sz w:val="20"/>
                <w:szCs w:val="20"/>
              </w:rPr>
            </w:pPr>
          </w:p>
          <w:p w14:paraId="5752F5A6"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(3) Aplicarea restricționării în cazurile prevăzute la alin. (2) lit. a) poate fi dispusă, prin decizia Consiliului Audiovizualului, dacă sunt întrunite cumulativ următoarele condiții:</w:t>
            </w:r>
          </w:p>
          <w:p w14:paraId="24A6BC58" w14:textId="77777777" w:rsidR="00384CAD" w:rsidRPr="00384CAD" w:rsidRDefault="00384CAD" w:rsidP="00384CAD">
            <w:pPr>
              <w:spacing w:after="0"/>
              <w:jc w:val="both"/>
              <w:rPr>
                <w:rFonts w:ascii="Times New Roman" w:hAnsi="Times New Roman" w:cs="Times New Roman"/>
                <w:sz w:val="20"/>
                <w:szCs w:val="20"/>
                <w:lang w:val="ro-RO"/>
              </w:rPr>
            </w:pPr>
          </w:p>
          <w:p w14:paraId="2B944A0C"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a) în decursul ultimelor 12 luni, furnizorul de servicii media audiovizuale a furnizat de cel puțin două ori unul sau mai multe conținuturi a căror furnizare se încadrează în unul dintre cazurile specificate la alin. (2);</w:t>
            </w:r>
          </w:p>
          <w:p w14:paraId="72E96C2C" w14:textId="77777777" w:rsidR="00384CAD" w:rsidRPr="00384CAD" w:rsidRDefault="00384CAD" w:rsidP="00384CAD">
            <w:pPr>
              <w:spacing w:after="0"/>
              <w:jc w:val="both"/>
              <w:rPr>
                <w:rFonts w:ascii="Times New Roman" w:hAnsi="Times New Roman" w:cs="Times New Roman"/>
                <w:sz w:val="20"/>
                <w:szCs w:val="20"/>
                <w:lang w:val="ro-RO"/>
              </w:rPr>
            </w:pPr>
          </w:p>
          <w:p w14:paraId="7FE7CE90" w14:textId="77777777" w:rsidR="00384CAD" w:rsidRPr="00384CAD" w:rsidRDefault="00384CAD" w:rsidP="00384CAD">
            <w:pPr>
              <w:spacing w:after="0"/>
              <w:jc w:val="both"/>
              <w:rPr>
                <w:rFonts w:ascii="Times New Roman" w:hAnsi="Times New Roman" w:cs="Times New Roman"/>
                <w:sz w:val="20"/>
                <w:szCs w:val="20"/>
                <w:lang w:val="ro-RO"/>
              </w:rPr>
            </w:pPr>
          </w:p>
          <w:p w14:paraId="7AEC70CE" w14:textId="77777777" w:rsidR="00384CAD" w:rsidRPr="00384CAD" w:rsidRDefault="00384CAD" w:rsidP="00384CAD">
            <w:pPr>
              <w:spacing w:after="0"/>
              <w:jc w:val="both"/>
              <w:rPr>
                <w:rFonts w:ascii="Times New Roman" w:hAnsi="Times New Roman" w:cs="Times New Roman"/>
                <w:sz w:val="20"/>
                <w:szCs w:val="20"/>
                <w:lang w:val="ro-RO"/>
              </w:rPr>
            </w:pPr>
          </w:p>
          <w:p w14:paraId="5BB090D6"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b) Consiliul Audiovizualului a notificat în scris furnizorului de servicii media audiovizuale, statului membru al Uniunii Europene în a cărui jurisdicție se află furnizorul respectiv și Comisia Europeană cu privire la încălcările constatate, precum și măsurile restrictive proporționale pe care intenționează să le aplice în cazul comiterii repetate a unei încălcări similare;</w:t>
            </w:r>
          </w:p>
          <w:p w14:paraId="1FB14147" w14:textId="77777777" w:rsidR="00384CAD" w:rsidRPr="00384CAD" w:rsidRDefault="00384CAD" w:rsidP="00384CAD">
            <w:pPr>
              <w:spacing w:after="0"/>
              <w:jc w:val="both"/>
              <w:rPr>
                <w:rFonts w:ascii="Times New Roman" w:hAnsi="Times New Roman" w:cs="Times New Roman"/>
                <w:sz w:val="20"/>
                <w:szCs w:val="20"/>
                <w:lang w:val="ro-RO"/>
              </w:rPr>
            </w:pPr>
          </w:p>
          <w:p w14:paraId="6E220AF8" w14:textId="77777777" w:rsid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c) Consiliul Audiovizualului a asigurat respectarea dreptului la apărare al furnizorului de servicii media audiovizuale, inclusiv prin acordarea posibilității de a prezenta explicații, obiecții și probe cu privire la încălcările imputate și la măsurile restrictive pe care intenționează să le aplice;</w:t>
            </w:r>
          </w:p>
          <w:p w14:paraId="55C21807" w14:textId="77777777" w:rsidR="00384CAD" w:rsidRPr="00384CAD" w:rsidRDefault="00384CAD" w:rsidP="00384CAD">
            <w:pPr>
              <w:spacing w:after="0"/>
              <w:jc w:val="both"/>
              <w:rPr>
                <w:rFonts w:ascii="Times New Roman" w:hAnsi="Times New Roman" w:cs="Times New Roman"/>
                <w:sz w:val="20"/>
                <w:szCs w:val="20"/>
              </w:rPr>
            </w:pPr>
          </w:p>
          <w:p w14:paraId="2B0BC58E"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d) în termen de o lună de la data recepționării de către Comisia Europeană a notificării prevăzute la lit. b), nu a fost identificată o soluție amiabilă în cadrul consultărilor dintre Consiliul Audiovizualului, autoritatea competentă a statului </w:t>
            </w:r>
            <w:r w:rsidRPr="00384CAD">
              <w:rPr>
                <w:rFonts w:ascii="Times New Roman" w:hAnsi="Times New Roman" w:cs="Times New Roman"/>
                <w:sz w:val="20"/>
                <w:szCs w:val="20"/>
                <w:lang w:val="ro-RO"/>
              </w:rPr>
              <w:lastRenderedPageBreak/>
              <w:t>membru al Uniunii Europene în a cărui jurisdicție se află furnizorul de servicii media audiovizuale și Comisia Europeană;</w:t>
            </w:r>
          </w:p>
          <w:p w14:paraId="7DA69CFE" w14:textId="77777777" w:rsid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e) Consiliul Audiovizualului a solicitat avizul Comitetului European pentru Servicii Media cu privire la măsurile pe care intenționează să le adopte, cu excepția cazurilor de urgență prevăzute la alin. (8).</w:t>
            </w:r>
          </w:p>
          <w:p w14:paraId="1220B8FC" w14:textId="77777777" w:rsidR="00384CAD" w:rsidRPr="00384CAD" w:rsidRDefault="00384CAD" w:rsidP="00384CAD">
            <w:pPr>
              <w:spacing w:after="0"/>
              <w:jc w:val="both"/>
              <w:rPr>
                <w:rFonts w:ascii="Times New Roman" w:hAnsi="Times New Roman" w:cs="Times New Roman"/>
                <w:sz w:val="20"/>
                <w:szCs w:val="20"/>
                <w:lang w:val="ro-RO"/>
              </w:rPr>
            </w:pPr>
          </w:p>
          <w:p w14:paraId="7BE1B641"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(4) În cazul comunicării de către Comisia Europeană a constatării privind incompatibilitatea măsurilor prevăzute la alin. (3) cu dreptul Uniunii Europene, Consiliul Audiovizualului dispune, în termen de o zi lucrătoare, încetarea efectelor măsurilor restrictive aplicate.</w:t>
            </w:r>
          </w:p>
          <w:p w14:paraId="1D19D0BB" w14:textId="77777777" w:rsidR="00384CAD" w:rsidRPr="00384CAD" w:rsidRDefault="00384CAD" w:rsidP="00384CAD">
            <w:pPr>
              <w:spacing w:after="0"/>
              <w:jc w:val="both"/>
              <w:rPr>
                <w:rFonts w:ascii="Times New Roman" w:hAnsi="Times New Roman" w:cs="Times New Roman"/>
                <w:sz w:val="20"/>
                <w:szCs w:val="20"/>
                <w:lang w:val="ro-RO"/>
              </w:rPr>
            </w:pPr>
          </w:p>
          <w:p w14:paraId="026945D1" w14:textId="77777777" w:rsidR="00384CAD" w:rsidRPr="00384CAD" w:rsidRDefault="00384CAD" w:rsidP="00384CAD">
            <w:pPr>
              <w:spacing w:after="0"/>
              <w:jc w:val="both"/>
              <w:rPr>
                <w:rFonts w:ascii="Times New Roman" w:hAnsi="Times New Roman" w:cs="Times New Roman"/>
                <w:sz w:val="20"/>
                <w:szCs w:val="20"/>
                <w:lang w:val="ro-RO"/>
              </w:rPr>
            </w:pPr>
          </w:p>
          <w:p w14:paraId="1BA81907" w14:textId="77777777" w:rsidR="00384CAD" w:rsidRPr="00384CAD" w:rsidRDefault="00384CAD" w:rsidP="00384CAD">
            <w:pPr>
              <w:spacing w:after="0"/>
              <w:jc w:val="both"/>
              <w:rPr>
                <w:rFonts w:ascii="Times New Roman" w:hAnsi="Times New Roman" w:cs="Times New Roman"/>
                <w:sz w:val="20"/>
                <w:szCs w:val="20"/>
                <w:lang w:val="ro-RO"/>
              </w:rPr>
            </w:pPr>
          </w:p>
          <w:p w14:paraId="1AD4DA91" w14:textId="77777777" w:rsidR="00384CAD" w:rsidRPr="00384CAD" w:rsidRDefault="00384CAD" w:rsidP="00384CAD">
            <w:pPr>
              <w:spacing w:after="0"/>
              <w:jc w:val="both"/>
              <w:rPr>
                <w:rFonts w:ascii="Times New Roman" w:hAnsi="Times New Roman" w:cs="Times New Roman"/>
                <w:sz w:val="20"/>
                <w:szCs w:val="20"/>
                <w:lang w:val="ro-RO"/>
              </w:rPr>
            </w:pPr>
          </w:p>
          <w:p w14:paraId="72D1BFEB" w14:textId="77777777" w:rsidR="00384CAD" w:rsidRPr="00384CAD" w:rsidRDefault="00384CAD" w:rsidP="00384CAD">
            <w:pPr>
              <w:spacing w:after="0"/>
              <w:jc w:val="both"/>
              <w:rPr>
                <w:rFonts w:ascii="Times New Roman" w:hAnsi="Times New Roman" w:cs="Times New Roman"/>
                <w:sz w:val="20"/>
                <w:szCs w:val="20"/>
                <w:lang w:val="ro-RO"/>
              </w:rPr>
            </w:pPr>
          </w:p>
          <w:p w14:paraId="73BC9301" w14:textId="77777777" w:rsidR="00384CAD" w:rsidRPr="00384CAD" w:rsidRDefault="00384CAD" w:rsidP="00384CAD">
            <w:pPr>
              <w:spacing w:after="0"/>
              <w:jc w:val="both"/>
              <w:rPr>
                <w:rFonts w:ascii="Times New Roman" w:hAnsi="Times New Roman" w:cs="Times New Roman"/>
                <w:sz w:val="20"/>
                <w:szCs w:val="20"/>
                <w:lang w:val="ro-RO"/>
              </w:rPr>
            </w:pPr>
          </w:p>
          <w:p w14:paraId="2460784A" w14:textId="77777777" w:rsidR="00384CAD" w:rsidRPr="00384CAD" w:rsidRDefault="00384CAD" w:rsidP="00384CAD">
            <w:pPr>
              <w:spacing w:after="0"/>
              <w:jc w:val="both"/>
              <w:rPr>
                <w:rFonts w:ascii="Times New Roman" w:hAnsi="Times New Roman" w:cs="Times New Roman"/>
                <w:sz w:val="20"/>
                <w:szCs w:val="20"/>
                <w:lang w:val="ro-RO"/>
              </w:rPr>
            </w:pPr>
          </w:p>
          <w:p w14:paraId="3AC9B7BD"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(5)</w:t>
            </w:r>
            <w:r w:rsidRPr="00384CAD">
              <w:rPr>
                <w:rFonts w:ascii="Times New Roman" w:hAnsi="Times New Roman" w:cs="Times New Roman"/>
                <w:sz w:val="20"/>
                <w:szCs w:val="20"/>
                <w:lang w:val="ro-RO"/>
              </w:rPr>
              <w:t xml:space="preserve"> Prin derogare de la alin. (1), Consiliul Audiovizualului poate dispune, prin decizie motivată, suspendarea temporară a recepționării sau retransmisiunii serviciilor media audiovizuale sau a programelor audiovizuale, în cazul difuzării și retransmisiunii doar a unui program audiovizual individual, furnizarea de către un furnizor aflat sub jurisdicția unui stat membru al Uniunii Europene, dacă furnizarea serviciului sau programului respectiv pune în pericol securitatea națională, cheamă la răsturnarea sau schimbarea prin violență a ordinii constituționale, îndeamnă la agresiune militară sau la un conflict armat ori cuprind conținuturi a căror diseminare constituie o activitate ilegală, inclusiv instigarea publică de a comite infracțiuni cu caracter terorist, infracțiuni legate de pornografia infantilă și infracțiuni de natură fascistă, rasistă și xenofobă.</w:t>
            </w:r>
          </w:p>
          <w:p w14:paraId="679A9C7C" w14:textId="77777777" w:rsidR="00384CAD" w:rsidRPr="00384CAD" w:rsidRDefault="00384CAD" w:rsidP="00384CAD">
            <w:pPr>
              <w:spacing w:after="0"/>
              <w:jc w:val="both"/>
              <w:rPr>
                <w:rFonts w:ascii="Times New Roman" w:hAnsi="Times New Roman" w:cs="Times New Roman"/>
                <w:sz w:val="20"/>
                <w:szCs w:val="20"/>
                <w:lang w:val="ro-RO"/>
              </w:rPr>
            </w:pPr>
          </w:p>
          <w:p w14:paraId="31721E2F" w14:textId="77777777" w:rsidR="00384CAD" w:rsidRPr="00384CAD" w:rsidRDefault="00384CAD" w:rsidP="00384CAD">
            <w:pPr>
              <w:spacing w:after="0"/>
              <w:jc w:val="both"/>
              <w:rPr>
                <w:rFonts w:ascii="Times New Roman" w:hAnsi="Times New Roman" w:cs="Times New Roman"/>
                <w:sz w:val="20"/>
                <w:szCs w:val="20"/>
                <w:lang w:val="ro-RO"/>
              </w:rPr>
            </w:pPr>
          </w:p>
          <w:p w14:paraId="01FCC273"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(6)</w:t>
            </w:r>
            <w:r w:rsidRPr="00384CAD">
              <w:rPr>
                <w:rFonts w:ascii="Times New Roman" w:hAnsi="Times New Roman" w:cs="Times New Roman"/>
                <w:sz w:val="20"/>
                <w:szCs w:val="20"/>
                <w:lang w:val="ro-RO"/>
              </w:rPr>
              <w:t xml:space="preserve"> Măsura prevăzută la alin. (5) poate fi dispusă numai dacă sunt întrunite cumulativ următoarele condiții:</w:t>
            </w:r>
          </w:p>
          <w:p w14:paraId="58BC734B"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lastRenderedPageBreak/>
              <w:t>a) în cursul ultimelor 12 luni, comportamentul prevăzut la alin. (5) a mai avut loc cel puțin o dată;</w:t>
            </w:r>
          </w:p>
          <w:p w14:paraId="509FE2F5"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b) Consiliul Audiovizualului a notificat în scris furnizorului de servicii media audiovizuale, statului membru al Uniunii Europene în a cărui jurisdicție se află furnizorul respectiv și Comisiei Europene presupusa încălcare, precum și măsurile proporționale pe care intenționează să le adopte în cazul în care încălcarea se repetă;</w:t>
            </w:r>
          </w:p>
          <w:p w14:paraId="20D2B243"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c) Consiliul Audiovizualului a respectat dreptul la apărare al furnizorului de servicii media audiovizuale și, în special, i-a oferit posibilitatea efectivă de a-și exprima punctul de vedere cu privire la presupusa încălcare și la măsurile avute în vedere;</w:t>
            </w:r>
          </w:p>
          <w:p w14:paraId="4E0D8556"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d) Consiliul Audiovizualului a solicitat avizul Comitetului European pentru Servicii Media cu privire la măsurile pe care intenționează să le adopte, cu excepția cazurilor de urgență prevăzute la alin. (8).</w:t>
            </w:r>
          </w:p>
          <w:p w14:paraId="77C11BA4" w14:textId="77777777" w:rsidR="00384CAD" w:rsidRDefault="00384CAD" w:rsidP="00384CAD">
            <w:pPr>
              <w:spacing w:after="0"/>
              <w:jc w:val="both"/>
              <w:rPr>
                <w:rFonts w:ascii="Times New Roman" w:hAnsi="Times New Roman" w:cs="Times New Roman"/>
                <w:sz w:val="20"/>
                <w:szCs w:val="20"/>
                <w:lang w:val="ro-RO"/>
              </w:rPr>
            </w:pPr>
          </w:p>
          <w:p w14:paraId="62261B7F" w14:textId="77777777" w:rsidR="00384CAD" w:rsidRDefault="00384CAD" w:rsidP="00384CAD">
            <w:pPr>
              <w:spacing w:after="0"/>
              <w:jc w:val="both"/>
              <w:rPr>
                <w:rFonts w:ascii="Times New Roman" w:hAnsi="Times New Roman" w:cs="Times New Roman"/>
                <w:sz w:val="20"/>
                <w:szCs w:val="20"/>
                <w:lang w:val="ro-RO"/>
              </w:rPr>
            </w:pPr>
          </w:p>
          <w:p w14:paraId="6AF9B2B2" w14:textId="77777777" w:rsidR="00384CAD" w:rsidRDefault="00384CAD" w:rsidP="00384CAD">
            <w:pPr>
              <w:spacing w:after="0"/>
              <w:jc w:val="both"/>
              <w:rPr>
                <w:rFonts w:ascii="Times New Roman" w:hAnsi="Times New Roman" w:cs="Times New Roman"/>
                <w:sz w:val="20"/>
                <w:szCs w:val="20"/>
                <w:lang w:val="ro-RO"/>
              </w:rPr>
            </w:pPr>
          </w:p>
          <w:p w14:paraId="08495585" w14:textId="77777777" w:rsidR="00384CAD" w:rsidRPr="00384CAD" w:rsidRDefault="00384CAD" w:rsidP="00384CAD">
            <w:pPr>
              <w:spacing w:after="0"/>
              <w:jc w:val="both"/>
              <w:rPr>
                <w:rFonts w:ascii="Times New Roman" w:hAnsi="Times New Roman" w:cs="Times New Roman"/>
                <w:sz w:val="20"/>
                <w:szCs w:val="20"/>
                <w:lang w:val="ro-RO"/>
              </w:rPr>
            </w:pPr>
          </w:p>
          <w:p w14:paraId="464E55E5"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(7)</w:t>
            </w:r>
            <w:r w:rsidRPr="00384CAD">
              <w:rPr>
                <w:rFonts w:ascii="Times New Roman" w:hAnsi="Times New Roman" w:cs="Times New Roman"/>
                <w:sz w:val="20"/>
                <w:szCs w:val="20"/>
                <w:lang w:val="ro-RO"/>
              </w:rPr>
              <w:t xml:space="preserve"> În cazul în care, în termen de cel mult 3 luni de la notificare, Comisia Europeană comunică constatarea privind incompatibilitatea măsurilor respective cu dreptul Uniunii Europene, Consiliul Audiovizualului dispune încetarea neîntârziată a aplicării acestora.</w:t>
            </w:r>
          </w:p>
          <w:p w14:paraId="4641FAA6" w14:textId="77777777" w:rsidR="00384CAD" w:rsidRPr="00384CAD" w:rsidRDefault="00384CAD" w:rsidP="00384CAD">
            <w:pPr>
              <w:spacing w:after="0"/>
              <w:jc w:val="both"/>
              <w:rPr>
                <w:rFonts w:ascii="Times New Roman" w:hAnsi="Times New Roman" w:cs="Times New Roman"/>
                <w:sz w:val="20"/>
                <w:szCs w:val="20"/>
                <w:lang w:val="ro-RO"/>
              </w:rPr>
            </w:pPr>
          </w:p>
          <w:p w14:paraId="6C397E94" w14:textId="77777777" w:rsidR="00384CAD" w:rsidRPr="00384CAD" w:rsidRDefault="00384CAD" w:rsidP="00384CAD">
            <w:pPr>
              <w:spacing w:after="0"/>
              <w:jc w:val="both"/>
              <w:rPr>
                <w:rFonts w:ascii="Times New Roman" w:hAnsi="Times New Roman" w:cs="Times New Roman"/>
                <w:sz w:val="20"/>
                <w:szCs w:val="20"/>
                <w:lang w:val="ro-RO"/>
              </w:rPr>
            </w:pPr>
          </w:p>
          <w:p w14:paraId="74B9F085" w14:textId="77777777" w:rsidR="00384CAD" w:rsidRPr="00384CAD" w:rsidRDefault="00384CAD" w:rsidP="00384CAD">
            <w:pPr>
              <w:spacing w:after="0"/>
              <w:jc w:val="both"/>
              <w:rPr>
                <w:rFonts w:ascii="Times New Roman" w:hAnsi="Times New Roman" w:cs="Times New Roman"/>
                <w:sz w:val="20"/>
                <w:szCs w:val="20"/>
                <w:lang w:val="ro-RO"/>
              </w:rPr>
            </w:pPr>
          </w:p>
          <w:p w14:paraId="1C4D08CB" w14:textId="77777777" w:rsidR="00384CAD" w:rsidRPr="00384CAD" w:rsidRDefault="00384CAD" w:rsidP="00384CAD">
            <w:pPr>
              <w:spacing w:after="0"/>
              <w:jc w:val="both"/>
              <w:rPr>
                <w:rFonts w:ascii="Times New Roman" w:hAnsi="Times New Roman" w:cs="Times New Roman"/>
                <w:sz w:val="20"/>
                <w:szCs w:val="20"/>
                <w:lang w:val="ro-RO"/>
              </w:rPr>
            </w:pPr>
          </w:p>
          <w:p w14:paraId="52570B91" w14:textId="77777777" w:rsidR="00384CAD" w:rsidRPr="00384CAD" w:rsidRDefault="00384CAD" w:rsidP="00384CAD">
            <w:pPr>
              <w:spacing w:after="0"/>
              <w:jc w:val="both"/>
              <w:rPr>
                <w:rFonts w:ascii="Times New Roman" w:hAnsi="Times New Roman" w:cs="Times New Roman"/>
                <w:sz w:val="20"/>
                <w:szCs w:val="20"/>
                <w:lang w:val="ro-RO"/>
              </w:rPr>
            </w:pPr>
          </w:p>
          <w:p w14:paraId="70639FE0" w14:textId="77777777" w:rsidR="00384CAD" w:rsidRPr="00384CAD" w:rsidRDefault="00384CAD" w:rsidP="00384CAD">
            <w:pPr>
              <w:spacing w:after="0"/>
              <w:jc w:val="both"/>
              <w:rPr>
                <w:rFonts w:ascii="Times New Roman" w:hAnsi="Times New Roman" w:cs="Times New Roman"/>
                <w:sz w:val="20"/>
                <w:szCs w:val="20"/>
                <w:lang w:val="ro-RO"/>
              </w:rPr>
            </w:pPr>
          </w:p>
          <w:p w14:paraId="38F94B49" w14:textId="77777777" w:rsidR="00384CAD" w:rsidRPr="00384CAD" w:rsidRDefault="00384CAD" w:rsidP="00384CAD">
            <w:pPr>
              <w:spacing w:after="0"/>
              <w:jc w:val="both"/>
              <w:rPr>
                <w:rFonts w:ascii="Times New Roman" w:hAnsi="Times New Roman" w:cs="Times New Roman"/>
                <w:sz w:val="20"/>
                <w:szCs w:val="20"/>
                <w:lang w:val="ro-RO"/>
              </w:rPr>
            </w:pPr>
          </w:p>
          <w:p w14:paraId="4ECA138C" w14:textId="77777777" w:rsidR="00384CAD" w:rsidRPr="00384CAD" w:rsidRDefault="00384CAD" w:rsidP="00384CAD">
            <w:pPr>
              <w:spacing w:after="0"/>
              <w:jc w:val="both"/>
              <w:rPr>
                <w:rFonts w:ascii="Times New Roman" w:hAnsi="Times New Roman" w:cs="Times New Roman"/>
                <w:sz w:val="20"/>
                <w:szCs w:val="20"/>
                <w:lang w:val="ro-RO"/>
              </w:rPr>
            </w:pPr>
          </w:p>
          <w:p w14:paraId="395CCE82" w14:textId="77777777" w:rsidR="00384CAD" w:rsidRPr="00384CAD" w:rsidRDefault="00384CAD" w:rsidP="00384CAD">
            <w:pPr>
              <w:spacing w:after="0"/>
              <w:jc w:val="both"/>
              <w:rPr>
                <w:rFonts w:ascii="Times New Roman" w:hAnsi="Times New Roman" w:cs="Times New Roman"/>
                <w:sz w:val="20"/>
                <w:szCs w:val="20"/>
                <w:lang w:val="ro-RO"/>
              </w:rPr>
            </w:pPr>
          </w:p>
          <w:p w14:paraId="386B133D" w14:textId="77777777" w:rsidR="00384CAD" w:rsidRPr="00384CAD" w:rsidRDefault="00384CAD" w:rsidP="00384CAD">
            <w:pPr>
              <w:spacing w:after="0"/>
              <w:jc w:val="both"/>
              <w:rPr>
                <w:rFonts w:ascii="Times New Roman" w:hAnsi="Times New Roman" w:cs="Times New Roman"/>
                <w:sz w:val="20"/>
                <w:szCs w:val="20"/>
                <w:lang w:val="ro-RO"/>
              </w:rPr>
            </w:pPr>
          </w:p>
          <w:p w14:paraId="7ECDE5F8" w14:textId="77777777" w:rsidR="00384CAD" w:rsidRPr="00384CAD" w:rsidRDefault="00384CAD" w:rsidP="00384CAD">
            <w:pPr>
              <w:spacing w:after="0"/>
              <w:jc w:val="both"/>
              <w:rPr>
                <w:rFonts w:ascii="Times New Roman" w:hAnsi="Times New Roman" w:cs="Times New Roman"/>
                <w:sz w:val="20"/>
                <w:szCs w:val="20"/>
                <w:lang w:val="ro-RO"/>
              </w:rPr>
            </w:pPr>
          </w:p>
          <w:p w14:paraId="3BFC60FE" w14:textId="77777777" w:rsidR="00384CAD" w:rsidRPr="00384CAD" w:rsidRDefault="00384CAD" w:rsidP="00384CAD">
            <w:pPr>
              <w:spacing w:after="0"/>
              <w:jc w:val="both"/>
              <w:rPr>
                <w:rFonts w:ascii="Times New Roman" w:hAnsi="Times New Roman" w:cs="Times New Roman"/>
                <w:sz w:val="20"/>
                <w:szCs w:val="20"/>
                <w:lang w:val="ro-RO"/>
              </w:rPr>
            </w:pPr>
          </w:p>
          <w:p w14:paraId="5C21BA87" w14:textId="77777777" w:rsidR="00384CAD" w:rsidRPr="00384CAD" w:rsidRDefault="00384CAD" w:rsidP="00384CAD">
            <w:pPr>
              <w:spacing w:after="0"/>
              <w:jc w:val="both"/>
              <w:rPr>
                <w:rFonts w:ascii="Times New Roman" w:hAnsi="Times New Roman" w:cs="Times New Roman"/>
                <w:sz w:val="20"/>
                <w:szCs w:val="20"/>
                <w:lang w:val="ro-RO"/>
              </w:rPr>
            </w:pPr>
          </w:p>
          <w:p w14:paraId="14FDA71C" w14:textId="77777777" w:rsidR="00384CAD" w:rsidRPr="00384CAD" w:rsidRDefault="00384CAD" w:rsidP="00384CAD">
            <w:pPr>
              <w:spacing w:after="0"/>
              <w:jc w:val="both"/>
              <w:rPr>
                <w:rFonts w:ascii="Times New Roman" w:hAnsi="Times New Roman" w:cs="Times New Roman"/>
                <w:sz w:val="20"/>
                <w:szCs w:val="20"/>
                <w:lang w:val="ro-RO"/>
              </w:rPr>
            </w:pPr>
          </w:p>
          <w:p w14:paraId="62009D62" w14:textId="77777777" w:rsidR="00384CAD" w:rsidRPr="00384CAD" w:rsidRDefault="00384CAD" w:rsidP="00384CAD">
            <w:pPr>
              <w:spacing w:after="0"/>
              <w:jc w:val="both"/>
              <w:rPr>
                <w:rFonts w:ascii="Times New Roman" w:hAnsi="Times New Roman" w:cs="Times New Roman"/>
                <w:sz w:val="20"/>
                <w:szCs w:val="20"/>
                <w:lang w:val="ro-RO"/>
              </w:rPr>
            </w:pPr>
          </w:p>
          <w:p w14:paraId="4CA2ABFE" w14:textId="77777777" w:rsidR="00384CAD" w:rsidRPr="00384CAD" w:rsidRDefault="00384CAD" w:rsidP="00384CAD">
            <w:pPr>
              <w:spacing w:after="0"/>
              <w:jc w:val="both"/>
              <w:rPr>
                <w:rFonts w:ascii="Times New Roman" w:hAnsi="Times New Roman" w:cs="Times New Roman"/>
                <w:sz w:val="20"/>
                <w:szCs w:val="20"/>
                <w:lang w:val="ro-RO"/>
              </w:rPr>
            </w:pPr>
          </w:p>
          <w:p w14:paraId="17ACFEA0" w14:textId="77777777" w:rsid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(8)</w:t>
            </w:r>
            <w:r w:rsidRPr="00384CAD">
              <w:rPr>
                <w:rFonts w:ascii="Times New Roman" w:hAnsi="Times New Roman" w:cs="Times New Roman"/>
                <w:sz w:val="20"/>
                <w:szCs w:val="20"/>
                <w:lang w:val="ro-RO"/>
              </w:rPr>
              <w:t xml:space="preserve"> În cazuri urgente, legate de riscul serios și grav de atingere a securității publice, inclusiv a securității naționale și apărării naționale, Consiliul Audiovizualului poate dispune măsurile prevăzute la alin. (5) fără îndeplinirea condițiilor prevăzute la alin. (6) lit. a), b) și d), cu condiția ca măsura să fie adoptată în cel mult o lună de la presupusa încălcare. În acest caz, Consiliul Audiovizualului notifică, în cel mai scurt timp posibil, Comisiei Europene și statului membru al Uniunii Europene în a cărui jurisdicție se află furnizorul de servicii media audiovizuale măsurile luate și motivele pentru care consideră că există urgență.</w:t>
            </w:r>
          </w:p>
          <w:p w14:paraId="4D4B9E7B" w14:textId="77777777" w:rsidR="00384CAD" w:rsidRPr="00384CAD" w:rsidRDefault="00384CAD" w:rsidP="00384CAD">
            <w:pPr>
              <w:spacing w:after="0"/>
              <w:jc w:val="both"/>
              <w:rPr>
                <w:rFonts w:ascii="Times New Roman" w:hAnsi="Times New Roman" w:cs="Times New Roman"/>
                <w:sz w:val="20"/>
                <w:szCs w:val="20"/>
                <w:lang w:val="ro-RO"/>
              </w:rPr>
            </w:pPr>
          </w:p>
          <w:p w14:paraId="62B10150"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(9)</w:t>
            </w:r>
            <w:r w:rsidRPr="00384CAD">
              <w:rPr>
                <w:rFonts w:ascii="Times New Roman" w:hAnsi="Times New Roman" w:cs="Times New Roman"/>
                <w:sz w:val="20"/>
                <w:szCs w:val="20"/>
                <w:lang w:val="ro-RO"/>
              </w:rPr>
              <w:t xml:space="preserve"> În cazul prevăzut la alin. (8), dacă Comisia Europeană comunică faptul că măsurile sunt incompatibile cu dreptul Uniunii Europene, Consiliul Audiovizualului dispune, de urgență, încetarea aplicării acestora.</w:t>
            </w:r>
          </w:p>
          <w:p w14:paraId="3B8C34F3" w14:textId="77777777" w:rsidR="00384CAD" w:rsidRPr="00384CAD" w:rsidRDefault="00384CAD" w:rsidP="00384CAD">
            <w:pPr>
              <w:spacing w:after="0"/>
              <w:jc w:val="both"/>
              <w:rPr>
                <w:rFonts w:ascii="Times New Roman" w:hAnsi="Times New Roman" w:cs="Times New Roman"/>
                <w:sz w:val="20"/>
                <w:szCs w:val="20"/>
                <w:lang w:val="ro-RO"/>
              </w:rPr>
            </w:pPr>
          </w:p>
          <w:p w14:paraId="0CD834C8" w14:textId="77777777" w:rsidR="00384CAD" w:rsidRDefault="00384CAD" w:rsidP="00384CAD">
            <w:pPr>
              <w:spacing w:after="0"/>
              <w:jc w:val="both"/>
              <w:rPr>
                <w:rFonts w:ascii="Times New Roman" w:hAnsi="Times New Roman" w:cs="Times New Roman"/>
                <w:sz w:val="20"/>
                <w:szCs w:val="20"/>
                <w:lang w:val="ro-RO"/>
              </w:rPr>
            </w:pPr>
          </w:p>
          <w:p w14:paraId="690BBB7C" w14:textId="77777777" w:rsidR="00384CAD" w:rsidRDefault="00384CAD" w:rsidP="00384CAD">
            <w:pPr>
              <w:spacing w:after="0"/>
              <w:jc w:val="both"/>
              <w:rPr>
                <w:rFonts w:ascii="Times New Roman" w:hAnsi="Times New Roman" w:cs="Times New Roman"/>
                <w:sz w:val="20"/>
                <w:szCs w:val="20"/>
                <w:lang w:val="ro-RO"/>
              </w:rPr>
            </w:pPr>
          </w:p>
          <w:p w14:paraId="022465FB" w14:textId="77777777" w:rsidR="00384CAD" w:rsidRDefault="00384CAD" w:rsidP="00384CAD">
            <w:pPr>
              <w:spacing w:after="0"/>
              <w:jc w:val="both"/>
              <w:rPr>
                <w:rFonts w:ascii="Times New Roman" w:hAnsi="Times New Roman" w:cs="Times New Roman"/>
                <w:sz w:val="20"/>
                <w:szCs w:val="20"/>
                <w:lang w:val="ro-RO"/>
              </w:rPr>
            </w:pPr>
          </w:p>
          <w:p w14:paraId="4969112B" w14:textId="77777777" w:rsidR="00384CAD" w:rsidRDefault="00384CAD" w:rsidP="00384CAD">
            <w:pPr>
              <w:spacing w:after="0"/>
              <w:jc w:val="both"/>
              <w:rPr>
                <w:rFonts w:ascii="Times New Roman" w:hAnsi="Times New Roman" w:cs="Times New Roman"/>
                <w:sz w:val="20"/>
                <w:szCs w:val="20"/>
                <w:lang w:val="ro-RO"/>
              </w:rPr>
            </w:pPr>
          </w:p>
          <w:p w14:paraId="5EC4874C" w14:textId="77777777" w:rsidR="00384CAD" w:rsidRPr="00384CAD" w:rsidRDefault="00384CAD" w:rsidP="00384CAD">
            <w:pPr>
              <w:spacing w:after="0"/>
              <w:jc w:val="both"/>
              <w:rPr>
                <w:rFonts w:ascii="Times New Roman" w:hAnsi="Times New Roman" w:cs="Times New Roman"/>
                <w:sz w:val="20"/>
                <w:szCs w:val="20"/>
                <w:lang w:val="ro-RO"/>
              </w:rPr>
            </w:pPr>
            <w:bookmarkStart w:id="0" w:name="_GoBack"/>
            <w:bookmarkEnd w:id="0"/>
          </w:p>
          <w:p w14:paraId="5D6DA2B6" w14:textId="77777777" w:rsidR="00384CAD" w:rsidRPr="00384CAD" w:rsidRDefault="00384CAD" w:rsidP="00384CAD">
            <w:pPr>
              <w:spacing w:after="0"/>
              <w:jc w:val="both"/>
              <w:rPr>
                <w:rFonts w:ascii="Times New Roman" w:hAnsi="Times New Roman" w:cs="Times New Roman"/>
                <w:sz w:val="20"/>
                <w:szCs w:val="20"/>
                <w:lang w:val="ro-RO"/>
              </w:rPr>
            </w:pPr>
          </w:p>
          <w:p w14:paraId="520819F3" w14:textId="77777777" w:rsidR="00384CAD" w:rsidRPr="00384CAD" w:rsidRDefault="00384CAD" w:rsidP="00384CAD">
            <w:pPr>
              <w:spacing w:after="0"/>
              <w:jc w:val="both"/>
              <w:rPr>
                <w:rFonts w:ascii="Times New Roman" w:hAnsi="Times New Roman" w:cs="Times New Roman"/>
                <w:bCs/>
                <w:sz w:val="20"/>
                <w:szCs w:val="20"/>
                <w:lang w:val="ro-RO"/>
              </w:rPr>
            </w:pPr>
          </w:p>
          <w:p w14:paraId="1BD86675"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(10)</w:t>
            </w:r>
            <w:r w:rsidRPr="00384CAD">
              <w:rPr>
                <w:rFonts w:ascii="Times New Roman" w:hAnsi="Times New Roman" w:cs="Times New Roman"/>
                <w:sz w:val="20"/>
                <w:szCs w:val="20"/>
                <w:lang w:val="ro-RO"/>
              </w:rPr>
              <w:t xml:space="preserve"> În cazul în care Comisia Europeană sau Comitetul European pentru Servicii Media solicită informații suplimentare necesare pentru evaluarea măsurilor prevăzute la alin. (2), (5) sau (8), Consiliul Audiovizualului transmite, în termenul solicitat, toate informațiile relevante, inclusiv:</w:t>
            </w:r>
          </w:p>
          <w:p w14:paraId="57DF4E8D"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a) descrierea completă a presupuselor încălcări;</w:t>
            </w:r>
          </w:p>
          <w:p w14:paraId="2CD54BF8"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b) probele pe care se întemeiază constatarea Consiliului Audiovizualului;</w:t>
            </w:r>
          </w:p>
          <w:p w14:paraId="0DD02D48"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c) argumentele furnizorului de servicii media audiovizuale, dacă acestea au fost prezentate;</w:t>
            </w:r>
          </w:p>
          <w:p w14:paraId="0665E1E0"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d) analiza necesității și proporționalității măsurii;</w:t>
            </w:r>
          </w:p>
          <w:p w14:paraId="0D970321"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e) durata măsurii propuse sau aplicate;</w:t>
            </w:r>
          </w:p>
          <w:p w14:paraId="755FB7AA"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f) motivele pentru care Consiliul Audiovizualului consideră că sunt îndeplinite condițiile prevăzute de prezentul articol.</w:t>
            </w:r>
          </w:p>
          <w:p w14:paraId="7415FB2D"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lastRenderedPageBreak/>
              <w:t>(11)</w:t>
            </w:r>
            <w:r w:rsidRPr="00384CAD">
              <w:rPr>
                <w:rFonts w:ascii="Times New Roman" w:hAnsi="Times New Roman" w:cs="Times New Roman"/>
                <w:sz w:val="20"/>
                <w:szCs w:val="20"/>
                <w:lang w:val="ro-RO"/>
              </w:rPr>
              <w:t xml:space="preserve"> Măsurile prevăzute la prezentul articol se aplică numai în măsura în care sunt necesare, proporționale, motivate în fapt și în drept, limitate în timp și adecvate scopului legitim urmărit. Consiliul Audiovizualului aplică măsura cea mai puțin intruzivă aptă să înlăture încălcarea sau riscul constatat.</w:t>
            </w:r>
          </w:p>
          <w:p w14:paraId="0A51E875" w14:textId="77777777" w:rsidR="00384CAD" w:rsidRPr="00384CAD" w:rsidRDefault="00384CAD" w:rsidP="00384CAD">
            <w:pPr>
              <w:spacing w:after="0"/>
              <w:jc w:val="both"/>
              <w:rPr>
                <w:rFonts w:ascii="Times New Roman" w:hAnsi="Times New Roman" w:cs="Times New Roman"/>
                <w:sz w:val="20"/>
                <w:szCs w:val="20"/>
                <w:lang w:val="ro-RO"/>
              </w:rPr>
            </w:pPr>
          </w:p>
          <w:p w14:paraId="034F94C5"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(12)</w:t>
            </w:r>
            <w:r w:rsidRPr="00384CAD">
              <w:rPr>
                <w:rFonts w:ascii="Times New Roman" w:hAnsi="Times New Roman" w:cs="Times New Roman"/>
                <w:sz w:val="20"/>
                <w:szCs w:val="20"/>
                <w:lang w:val="ro-RO"/>
              </w:rPr>
              <w:t xml:space="preserve">  Aplicarea măsurilor prevăzute la alin. (2), (5) și (8) nu aduce atingere aplicării oricărei proceduri, căi de atac sau sancțiuni care vizează încălcările respective în statul membru al Uniunii Europene în a cărui jurisdicție se află furnizorul de servicii media audiovizuale.</w:t>
            </w:r>
          </w:p>
          <w:p w14:paraId="1F0AE8E4" w14:textId="77777777" w:rsidR="00384CAD" w:rsidRPr="00384CAD" w:rsidRDefault="00384CAD" w:rsidP="00384CAD">
            <w:pPr>
              <w:spacing w:after="0"/>
              <w:jc w:val="both"/>
              <w:rPr>
                <w:rFonts w:ascii="Times New Roman" w:hAnsi="Times New Roman" w:cs="Times New Roman"/>
                <w:sz w:val="20"/>
                <w:szCs w:val="20"/>
                <w:lang w:val="ro-RO"/>
              </w:rPr>
            </w:pPr>
          </w:p>
          <w:p w14:paraId="00952377"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(14)</w:t>
            </w:r>
            <w:r w:rsidRPr="00384CAD">
              <w:rPr>
                <w:rFonts w:ascii="Times New Roman" w:hAnsi="Times New Roman" w:cs="Times New Roman"/>
                <w:sz w:val="20"/>
                <w:szCs w:val="20"/>
                <w:lang w:val="ro-RO"/>
              </w:rPr>
              <w:t xml:space="preserve"> Consiliul Audiovizualului cooperează, în limitele cadrului juridic aplicabil Republicii Moldova, cu Comisia Europeană, Comitetul European pentru Servicii Media, autoritățile competente ale statelor membre ale Uniunii Europene și, după caz, cu Comitetul de contact instituit în temeiul Directivei 2010/13/UE, în vederea schimbului de informații, experiență și bune practici privind aplicarea procedurilor prevăzute de prezentul articol.</w:t>
            </w:r>
          </w:p>
          <w:p w14:paraId="747E2BEC" w14:textId="77777777" w:rsidR="00384CAD" w:rsidRPr="00384CAD" w:rsidRDefault="00384CAD" w:rsidP="00384CAD">
            <w:pPr>
              <w:spacing w:after="0"/>
              <w:jc w:val="both"/>
              <w:rPr>
                <w:rFonts w:ascii="Times New Roman" w:hAnsi="Times New Roman" w:cs="Times New Roman"/>
                <w:sz w:val="20"/>
                <w:szCs w:val="20"/>
                <w:lang w:val="ro-RO"/>
              </w:rPr>
            </w:pPr>
          </w:p>
          <w:p w14:paraId="2767F692"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t>(15)</w:t>
            </w:r>
            <w:r w:rsidRPr="00384CAD">
              <w:rPr>
                <w:rFonts w:ascii="Times New Roman" w:hAnsi="Times New Roman" w:cs="Times New Roman"/>
                <w:sz w:val="20"/>
                <w:szCs w:val="20"/>
                <w:lang w:val="ro-RO"/>
              </w:rPr>
              <w:t xml:space="preserve"> Decizia Consiliului Audiovizualului adoptată în temeiul prezentului articol se publică pe pagina web oficială a Consiliului Audiovizualului și cuprinde cel puțin:</w:t>
            </w:r>
          </w:p>
          <w:p w14:paraId="5A6B0B64"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a) identificarea furnizorului de servicii media audiovizuale și a statului sub jurisdicția căruia acesta se află;</w:t>
            </w:r>
          </w:p>
          <w:p w14:paraId="57A0D8B0"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b) descrierea serviciului media audiovizual vizat;</w:t>
            </w:r>
          </w:p>
          <w:p w14:paraId="50A5BE37"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c) faptele și conținuturile care justifică măsura;</w:t>
            </w:r>
          </w:p>
          <w:p w14:paraId="017F1B80"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d) temeiul juridic aplicabil;</w:t>
            </w:r>
          </w:p>
          <w:p w14:paraId="044EB6F9"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e) analiza caracterului manifest, serios și grav al încălcării sau al riscului;</w:t>
            </w:r>
          </w:p>
          <w:p w14:paraId="5ACE2E25"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f) analiza necesității și proporționalității măsurii;</w:t>
            </w:r>
          </w:p>
          <w:p w14:paraId="32CD35EA"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g) durata măsurii;</w:t>
            </w:r>
          </w:p>
          <w:p w14:paraId="059A1EE3"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h) mențiunea privind notificările transmise și consultările desfășurate;</w:t>
            </w:r>
          </w:p>
          <w:p w14:paraId="049FABE2"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i) mențiunea privind respectarea dreptului la apărare al furnizorului;</w:t>
            </w:r>
          </w:p>
          <w:p w14:paraId="7C91A02A"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j) căile și termenul de contestare.</w:t>
            </w:r>
          </w:p>
          <w:p w14:paraId="79BA6BC2" w14:textId="77777777" w:rsidR="00384CAD" w:rsidRPr="00384CAD" w:rsidRDefault="00384CAD" w:rsidP="00384CAD">
            <w:pPr>
              <w:spacing w:after="0"/>
              <w:jc w:val="both"/>
              <w:rPr>
                <w:rFonts w:ascii="Times New Roman" w:hAnsi="Times New Roman" w:cs="Times New Roman"/>
                <w:sz w:val="20"/>
                <w:szCs w:val="20"/>
                <w:lang w:val="ro-RO"/>
              </w:rPr>
            </w:pPr>
          </w:p>
          <w:p w14:paraId="7FC4DF18"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bCs/>
                <w:sz w:val="20"/>
                <w:szCs w:val="20"/>
                <w:lang w:val="ro-RO"/>
              </w:rPr>
              <w:lastRenderedPageBreak/>
              <w:t>(16)</w:t>
            </w:r>
            <w:r w:rsidRPr="00384CAD">
              <w:rPr>
                <w:rFonts w:ascii="Times New Roman" w:hAnsi="Times New Roman" w:cs="Times New Roman"/>
                <w:sz w:val="20"/>
                <w:szCs w:val="20"/>
                <w:lang w:val="ro-RO"/>
              </w:rPr>
              <w:t xml:space="preserve"> Distribuitorii de servicii media, furnizorii de rețele sau, după caz, alte persoane obligate să execute măsura dispusă de Consiliul Audiovizualului încetează retransmisiunea sau accesul la serviciul media audiovizual ori la componenta acestuia în termenul indicat în decizia Consiliului Audiovizualului. Termenul nu poate fi mai scurt decât cel necesar executării tehnice a măsurii și nu poate depăși 24 de ore de la comunicarea deciziei, cu excepția cazului în care decizia stabilește un termen mai lung din motive de proporționalitate.</w:t>
            </w:r>
          </w:p>
          <w:p w14:paraId="3EAF9208" w14:textId="77777777" w:rsidR="00384CAD" w:rsidRPr="00384CAD" w:rsidRDefault="00384CAD" w:rsidP="00384CAD">
            <w:pPr>
              <w:spacing w:after="0"/>
              <w:jc w:val="both"/>
              <w:rPr>
                <w:rFonts w:ascii="Times New Roman" w:hAnsi="Times New Roman" w:cs="Times New Roman"/>
                <w:sz w:val="20"/>
                <w:szCs w:val="20"/>
                <w:lang w:val="ro-RO"/>
              </w:rPr>
            </w:pPr>
          </w:p>
          <w:p w14:paraId="70820F8D" w14:textId="77777777" w:rsidR="00384CAD" w:rsidRPr="00384CAD" w:rsidRDefault="00384CAD" w:rsidP="00384CAD">
            <w:pPr>
              <w:spacing w:after="0"/>
              <w:jc w:val="both"/>
              <w:rPr>
                <w:rFonts w:ascii="Times New Roman" w:hAnsi="Times New Roman" w:cs="Times New Roman"/>
                <w:sz w:val="20"/>
                <w:szCs w:val="20"/>
                <w:lang w:val="ro-RO"/>
              </w:rPr>
            </w:pPr>
          </w:p>
          <w:p w14:paraId="489B7B79"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 xml:space="preserve">(17) Recepționarea serviciilor media audiovizuale sau a programelor audiovizuale, în cazul difuzării și retransmisiunii doar a unui program audiovizual individual, furnizate de către furnizori aflați sub jurisdicția altor state decât cele specificate la alin. (1) poate fi suspendată în cazurile indicate la alin. (2) lit. a) și b). În decizia sa, Consiliul Audiovizualului indică măsurile și data aplicării acestora privind suspendarea recepției serviciilor media audiovizuale, a programelor de televiziune și/sau a programelor individuale și/sau a cataloagelor respective pe teritoriul Republicii Moldova. </w:t>
            </w:r>
          </w:p>
          <w:p w14:paraId="0FDCB67D" w14:textId="77777777" w:rsidR="00384CAD" w:rsidRPr="00384CAD" w:rsidRDefault="00384CAD" w:rsidP="00384CAD">
            <w:pPr>
              <w:spacing w:after="0"/>
              <w:jc w:val="both"/>
              <w:rPr>
                <w:rFonts w:ascii="Times New Roman" w:hAnsi="Times New Roman" w:cs="Times New Roman"/>
                <w:sz w:val="20"/>
                <w:szCs w:val="20"/>
                <w:lang w:val="ro-RO"/>
              </w:rPr>
            </w:pPr>
          </w:p>
          <w:p w14:paraId="2151919C" w14:textId="77777777" w:rsidR="00384CAD" w:rsidRPr="00384C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(18) În cazul încălcării legislației Republicii Moldova în cadrul difuzării programelor audiovizuale ale furnizorilor de servicii media audiovizuale care provin din alte state, Consiliul Audiovizualului aplică măsurile prevăzute de Convenția europeană cu privire la televiziunea transfrontalieră, de alte tratate internaționale la care Republica Moldova este parte, precum și de prezentul cod.</w:t>
            </w:r>
          </w:p>
          <w:p w14:paraId="514BC9FD" w14:textId="77777777" w:rsidR="00384CAD" w:rsidRPr="00384CAD" w:rsidRDefault="00384CAD" w:rsidP="00384CAD">
            <w:pPr>
              <w:spacing w:after="0"/>
              <w:jc w:val="both"/>
              <w:rPr>
                <w:rFonts w:ascii="Times New Roman" w:hAnsi="Times New Roman" w:cs="Times New Roman"/>
                <w:sz w:val="20"/>
                <w:szCs w:val="20"/>
                <w:lang w:val="ro-RO"/>
              </w:rPr>
            </w:pPr>
          </w:p>
          <w:p w14:paraId="2806CCF1" w14:textId="6390D137" w:rsidR="008A558C" w:rsidRPr="00311FAD" w:rsidRDefault="00384CAD" w:rsidP="00384CAD">
            <w:pPr>
              <w:spacing w:after="0"/>
              <w:jc w:val="both"/>
              <w:rPr>
                <w:rFonts w:ascii="Times New Roman" w:hAnsi="Times New Roman" w:cs="Times New Roman"/>
                <w:sz w:val="20"/>
                <w:szCs w:val="20"/>
                <w:lang w:val="ro-RO"/>
              </w:rPr>
            </w:pPr>
            <w:r w:rsidRPr="00384CAD">
              <w:rPr>
                <w:rFonts w:ascii="Times New Roman" w:hAnsi="Times New Roman" w:cs="Times New Roman"/>
                <w:sz w:val="20"/>
                <w:szCs w:val="20"/>
                <w:lang w:val="ro-RO"/>
              </w:rPr>
              <w:t>(10) Consiliul Audiovizualului soluționează încălcările reglementate de Convenția Consiliului Europei privind televiziunea transfrontalieră conform procedurii stabilite de aceasta. Dacă încălcarea imputată nu este reglementată de convenția în cauză, recepționarea liberă este suspendată conform alin. (2) și (17).</w:t>
            </w:r>
          </w:p>
        </w:tc>
      </w:tr>
      <w:tr w:rsidR="00D72911" w:rsidRPr="00311FAD" w14:paraId="09611DD7" w14:textId="77777777" w:rsidTr="00B87B8B">
        <w:trPr>
          <w:trHeight w:val="4813"/>
          <w:jc w:val="center"/>
        </w:trPr>
        <w:tc>
          <w:tcPr>
            <w:tcW w:w="5103" w:type="dxa"/>
          </w:tcPr>
          <w:p w14:paraId="05568BA2" w14:textId="77777777" w:rsidR="00D72911" w:rsidRPr="00311FAD" w:rsidRDefault="00D72911" w:rsidP="00B87B8B">
            <w:pPr>
              <w:pStyle w:val="NormalWeb"/>
              <w:spacing w:before="0" w:beforeAutospacing="0" w:after="80" w:afterAutospacing="0"/>
              <w:rPr>
                <w:sz w:val="20"/>
                <w:szCs w:val="20"/>
              </w:rPr>
            </w:pPr>
            <w:r w:rsidRPr="00311FAD">
              <w:rPr>
                <w:rStyle w:val="Strong"/>
                <w:rFonts w:eastAsiaTheme="majorEastAsia"/>
                <w:sz w:val="20"/>
                <w:szCs w:val="20"/>
              </w:rPr>
              <w:lastRenderedPageBreak/>
              <w:t>Articolul 17 din AVMSD privind operele europene:</w:t>
            </w:r>
          </w:p>
          <w:p w14:paraId="64377C53" w14:textId="77777777" w:rsidR="00D72911" w:rsidRPr="00311FAD" w:rsidRDefault="00D72911" w:rsidP="00B87B8B">
            <w:pPr>
              <w:numPr>
                <w:ilvl w:val="0"/>
                <w:numId w:val="1"/>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Transpunerea dispoziției AVMSD privind operele europene independente introduce o restricție bazată pe naționalitate, stabilind un procent de 10% din timpul de difuzare pentru operele create de producători independenți din Moldova. AVMSD prevede o astfel de cotă pentru operele europene independente. </w:t>
            </w:r>
          </w:p>
          <w:p w14:paraId="3FA95804" w14:textId="77777777" w:rsidR="00D72911" w:rsidRPr="00311FAD" w:rsidRDefault="00D72911" w:rsidP="00B87B8B">
            <w:pPr>
              <w:numPr>
                <w:ilvl w:val="0"/>
                <w:numId w:val="1"/>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Favorizarea operelor provenite dintr-o anumită țară ar încălca principiul nediscriminării pe bază de naționalitate. </w:t>
            </w:r>
          </w:p>
          <w:p w14:paraId="5EA25F74" w14:textId="77777777" w:rsidR="00D72911" w:rsidRPr="00311FAD" w:rsidRDefault="00D72911" w:rsidP="00B87B8B">
            <w:pPr>
              <w:numPr>
                <w:ilvl w:val="0"/>
                <w:numId w:val="1"/>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Asigurarea alinierii acestei prevederi la AVMSD este deosebit de importantă în perspectiva accesului viitor la Programul Europa Creativă – MEDIA. </w:t>
            </w:r>
          </w:p>
        </w:tc>
        <w:tc>
          <w:tcPr>
            <w:tcW w:w="5103" w:type="dxa"/>
          </w:tcPr>
          <w:p w14:paraId="1634C25B" w14:textId="77777777" w:rsidR="00D72911" w:rsidRPr="00311FAD" w:rsidRDefault="00D72911" w:rsidP="00B87B8B">
            <w:pPr>
              <w:rPr>
                <w:rFonts w:ascii="Times New Roman" w:hAnsi="Times New Roman" w:cs="Times New Roman"/>
                <w:i/>
                <w:iCs/>
                <w:sz w:val="20"/>
                <w:szCs w:val="20"/>
                <w:lang w:val="ro-RO"/>
              </w:rPr>
            </w:pPr>
            <w:r w:rsidRPr="00311FAD">
              <w:rPr>
                <w:rFonts w:ascii="Times New Roman" w:hAnsi="Times New Roman" w:cs="Times New Roman"/>
                <w:i/>
                <w:iCs/>
                <w:sz w:val="20"/>
                <w:szCs w:val="20"/>
                <w:lang w:val="ro-RO"/>
              </w:rPr>
              <w:t>Articolul 17</w:t>
            </w:r>
          </w:p>
          <w:p w14:paraId="0110CF0A" w14:textId="77777777" w:rsidR="00D72911" w:rsidRPr="00311FAD" w:rsidRDefault="00D72911" w:rsidP="00B87B8B">
            <w:pPr>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În cazul în care acest lucru este posibil și folosind mijloace adecvate, statele membre garantează că stațiile de emisie rezervă cel puțin 10 % din timpul lor de emisie, din care se scade timpul alocat știrilor, evenimentelor sportive, jocurilor, publicității serviciilor teletext și </w:t>
            </w:r>
            <w:proofErr w:type="spellStart"/>
            <w:r w:rsidRPr="00311FAD">
              <w:rPr>
                <w:rFonts w:ascii="Times New Roman" w:hAnsi="Times New Roman" w:cs="Times New Roman"/>
                <w:sz w:val="20"/>
                <w:szCs w:val="20"/>
                <w:lang w:val="ro-RO"/>
              </w:rPr>
              <w:t>teleshoppingului</w:t>
            </w:r>
            <w:proofErr w:type="spellEnd"/>
            <w:r w:rsidRPr="00311FAD">
              <w:rPr>
                <w:rFonts w:ascii="Times New Roman" w:hAnsi="Times New Roman" w:cs="Times New Roman"/>
                <w:sz w:val="20"/>
                <w:szCs w:val="20"/>
                <w:lang w:val="ro-RO"/>
              </w:rPr>
              <w:t>, sau, ca alternativă, la discreția fiecărui stat membru, cel puțin 10 % din bugetul lor de programe pentru opere europene create de producători independenți de stațiile de emisie. Această proporție, având în vedere responsabilitățile de ordin informațional, educațional, cultural și de divertisment ale stației de emisie către publicul său, ar trebui atinsă progresiv, pe baza unor criterii adecvate. Aceasta trebuie obținută prin alocarea unei proporții adecvate operelor noi, respectiv a operelor transmise într-un interval de cinci ani după producție.</w:t>
            </w:r>
          </w:p>
        </w:tc>
        <w:tc>
          <w:tcPr>
            <w:tcW w:w="5103" w:type="dxa"/>
          </w:tcPr>
          <w:p w14:paraId="7CE36C06"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Art.6 alin. (6) va avea următorul cuprins:</w:t>
            </w:r>
          </w:p>
          <w:p w14:paraId="3BB427A1"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(6) În cazul serviciilor media audiovizuale liniare, furnizorii de servicii media au obligația să difuzeze opere audiovizuale europene create de către producători independenți, inclusiv producătorii independenți din Republica Moldova, în cel puțin 10% din timpul de emisie săptămânală al fiecărui serviciu, din care se scade timpul alocat știrilor, evenimentelor sportive, jocurilor, publicității și </w:t>
            </w:r>
            <w:proofErr w:type="spellStart"/>
            <w:r w:rsidRPr="00311FAD">
              <w:rPr>
                <w:rFonts w:ascii="Times New Roman" w:hAnsi="Times New Roman" w:cs="Times New Roman"/>
                <w:sz w:val="20"/>
                <w:szCs w:val="20"/>
                <w:lang w:val="ro-RO"/>
              </w:rPr>
              <w:t>teleshoppingului</w:t>
            </w:r>
            <w:proofErr w:type="spellEnd"/>
            <w:r w:rsidRPr="00311FAD">
              <w:rPr>
                <w:rFonts w:ascii="Times New Roman" w:hAnsi="Times New Roman" w:cs="Times New Roman"/>
                <w:sz w:val="20"/>
                <w:szCs w:val="20"/>
                <w:lang w:val="ro-RO"/>
              </w:rPr>
              <w:t>. Durata operelor europene noi create de producătorii independenți (nu mai mult de cinci ani de la creare) nu poate fi mai mică de 50%.</w:t>
            </w:r>
          </w:p>
        </w:tc>
      </w:tr>
      <w:tr w:rsidR="008A558C" w:rsidRPr="00311FAD" w14:paraId="1E5D1460" w14:textId="77777777" w:rsidTr="00B87B8B">
        <w:trPr>
          <w:jc w:val="center"/>
        </w:trPr>
        <w:tc>
          <w:tcPr>
            <w:tcW w:w="5103" w:type="dxa"/>
          </w:tcPr>
          <w:p w14:paraId="0A5FCB82" w14:textId="0172EF4E" w:rsidR="008A558C" w:rsidRPr="00311FAD" w:rsidRDefault="008A558C" w:rsidP="008A558C">
            <w:pPr>
              <w:numPr>
                <w:ilvl w:val="0"/>
                <w:numId w:val="2"/>
              </w:numPr>
              <w:spacing w:after="80"/>
              <w:rPr>
                <w:rStyle w:val="Strong"/>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t>Articolul 1 din AVMSD privind definițiile:</w:t>
            </w:r>
            <w:r w:rsidRPr="00311FAD">
              <w:rPr>
                <w:rFonts w:ascii="Times New Roman" w:hAnsi="Times New Roman" w:cs="Times New Roman"/>
                <w:sz w:val="20"/>
                <w:szCs w:val="20"/>
                <w:lang w:val="ro-RO"/>
              </w:rPr>
              <w:t xml:space="preserve"> definiția „serviciilor media audiovizuale” nu include elementul activității economice și include programele de radiodifuziune. Definiția „responsabilității editoriale” nu clarifică faptul că aceasta nu implică neapărat răspundere juridică. </w:t>
            </w:r>
          </w:p>
        </w:tc>
        <w:tc>
          <w:tcPr>
            <w:tcW w:w="5103" w:type="dxa"/>
          </w:tcPr>
          <w:p w14:paraId="44DBF8B3"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t xml:space="preserve">Art. 1 (a) </w:t>
            </w:r>
            <w:hyperlink r:id="rId5" w:history="1">
              <w:r w:rsidRPr="00311FAD">
                <w:rPr>
                  <w:rStyle w:val="Hyperlink"/>
                  <w:rFonts w:ascii="Times New Roman" w:hAnsi="Times New Roman" w:cs="Times New Roman"/>
                  <w:b/>
                  <w:sz w:val="20"/>
                  <w:szCs w:val="20"/>
                  <w:lang w:val="ro-RO"/>
                </w:rPr>
                <w:t>DSMA</w:t>
              </w:r>
            </w:hyperlink>
            <w:r w:rsidRPr="00311FAD">
              <w:rPr>
                <w:rFonts w:ascii="Times New Roman" w:hAnsi="Times New Roman" w:cs="Times New Roman"/>
                <w:sz w:val="20"/>
                <w:szCs w:val="20"/>
                <w:lang w:val="ro-RO"/>
              </w:rPr>
              <w:t>: „</w:t>
            </w:r>
            <w:r w:rsidRPr="00311FAD">
              <w:rPr>
                <w:rFonts w:ascii="Times New Roman" w:hAnsi="Times New Roman" w:cs="Times New Roman"/>
                <w:b/>
                <w:i/>
                <w:sz w:val="20"/>
                <w:szCs w:val="20"/>
                <w:lang w:val="ro-RO"/>
              </w:rPr>
              <w:t>serviciu mass-media audiovizual”</w:t>
            </w:r>
            <w:r w:rsidRPr="00311FAD">
              <w:rPr>
                <w:rFonts w:ascii="Times New Roman" w:hAnsi="Times New Roman" w:cs="Times New Roman"/>
                <w:sz w:val="20"/>
                <w:szCs w:val="20"/>
                <w:lang w:val="ro-RO"/>
              </w:rPr>
              <w:t xml:space="preserve"> înseamnă: </w:t>
            </w:r>
          </w:p>
          <w:p w14:paraId="45E0C744"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t>(i)</w:t>
            </w:r>
            <w:r w:rsidRPr="00311FAD">
              <w:rPr>
                <w:rFonts w:ascii="Times New Roman" w:hAnsi="Times New Roman" w:cs="Times New Roman"/>
                <w:sz w:val="20"/>
                <w:szCs w:val="20"/>
                <w:lang w:val="ro-RO"/>
              </w:rPr>
              <w:t xml:space="preserve"> un serviciu </w:t>
            </w:r>
            <w:r w:rsidRPr="00311FAD">
              <w:rPr>
                <w:rFonts w:ascii="Times New Roman" w:hAnsi="Times New Roman" w:cs="Times New Roman"/>
                <w:b/>
                <w:sz w:val="20"/>
                <w:szCs w:val="20"/>
                <w:lang w:val="ro-RO"/>
              </w:rPr>
              <w:t xml:space="preserve">astfel cum este definit la articolele 56 și 57 din </w:t>
            </w:r>
            <w:hyperlink r:id="rId6" w:history="1">
              <w:r w:rsidRPr="00311FAD">
                <w:rPr>
                  <w:rStyle w:val="Hyperlink"/>
                  <w:rFonts w:ascii="Times New Roman" w:hAnsi="Times New Roman" w:cs="Times New Roman"/>
                  <w:b/>
                  <w:sz w:val="20"/>
                  <w:szCs w:val="20"/>
                  <w:lang w:val="ro-RO"/>
                </w:rPr>
                <w:t>Tratatul privind funcționarea UE</w:t>
              </w:r>
            </w:hyperlink>
            <w:r w:rsidRPr="00311FAD">
              <w:rPr>
                <w:rFonts w:ascii="Times New Roman" w:hAnsi="Times New Roman" w:cs="Times New Roman"/>
                <w:sz w:val="20"/>
                <w:szCs w:val="20"/>
                <w:lang w:val="ro-RO"/>
              </w:rPr>
              <w:t xml:space="preserve">, scopul principal al serviciului respectiv sau al unei secțiuni disociabile a acestuia fiind furnizarea de programe, sub responsabilitatea editorială a unui furnizor de servicii mass-media, către publicul larg, în scop informativ, de divertisment sau educativ, prin rețele de comunicații electronice în </w:t>
            </w:r>
            <w:proofErr w:type="spellStart"/>
            <w:r w:rsidRPr="00311FAD">
              <w:rPr>
                <w:rFonts w:ascii="Times New Roman" w:hAnsi="Times New Roman" w:cs="Times New Roman"/>
                <w:sz w:val="20"/>
                <w:szCs w:val="20"/>
                <w:lang w:val="ro-RO"/>
              </w:rPr>
              <w:t>înţelesul</w:t>
            </w:r>
            <w:proofErr w:type="spellEnd"/>
            <w:r w:rsidRPr="00311FAD">
              <w:rPr>
                <w:rFonts w:ascii="Times New Roman" w:hAnsi="Times New Roman" w:cs="Times New Roman"/>
                <w:sz w:val="20"/>
                <w:szCs w:val="20"/>
                <w:lang w:val="ro-RO"/>
              </w:rPr>
              <w:t xml:space="preserve"> articolului 2 litera (a) din Directiva 2002/21/CE; un astfel de serviciu mass-media audiovizual reprezintă fie o transmisie de televiziune, astfel cum este definită la litera (e) de la prezentul alineat, fie un serviciu mass-media audiovizual la cerere, astfel cum este definit la litera (g) de la prezentul alineat; </w:t>
            </w:r>
          </w:p>
          <w:p w14:paraId="5B49462E"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t>(ii)</w:t>
            </w:r>
            <w:r w:rsidRPr="00311FAD">
              <w:rPr>
                <w:rFonts w:ascii="Times New Roman" w:hAnsi="Times New Roman" w:cs="Times New Roman"/>
                <w:sz w:val="20"/>
                <w:szCs w:val="20"/>
                <w:lang w:val="ro-RO"/>
              </w:rPr>
              <w:t xml:space="preserve"> comunicări comerciale audiovizuale.</w:t>
            </w:r>
          </w:p>
          <w:p w14:paraId="251641AF"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Includerea programelor de radiodifuziune sonoră în definiția din CSMA nu constituie, în sine, o incompatibilitate cu </w:t>
            </w:r>
            <w:r w:rsidRPr="00311FAD">
              <w:rPr>
                <w:rFonts w:ascii="Times New Roman" w:hAnsi="Times New Roman" w:cs="Times New Roman"/>
                <w:sz w:val="20"/>
                <w:szCs w:val="20"/>
                <w:lang w:val="ro-RO"/>
              </w:rPr>
              <w:lastRenderedPageBreak/>
              <w:t xml:space="preserve">DSMA. Directiva are un obiect material concentrat asupra serviciilor de televiziune, serviciilor mass-media audiovizuale la cerere și comunicărilor comerciale audiovizuale. Totuși, aceasta nu împiedică statele să reglementeze radioul în același act normativ național aplicabil serviciilor media electronice/audiovizuale. De exemplu, legislația României privind audiovizualul include serviciile de programe de radiodifuziune și televiziune, iar legislația Letoniei utilizează conceptul de „audio </w:t>
            </w:r>
            <w:proofErr w:type="spellStart"/>
            <w:r w:rsidRPr="00311FAD">
              <w:rPr>
                <w:rFonts w:ascii="Times New Roman" w:hAnsi="Times New Roman" w:cs="Times New Roman"/>
                <w:sz w:val="20"/>
                <w:szCs w:val="20"/>
                <w:lang w:val="ro-RO"/>
              </w:rPr>
              <w:t>and</w:t>
            </w:r>
            <w:proofErr w:type="spellEnd"/>
            <w:r w:rsidRPr="00311FAD">
              <w:rPr>
                <w:rFonts w:ascii="Times New Roman" w:hAnsi="Times New Roman" w:cs="Times New Roman"/>
                <w:sz w:val="20"/>
                <w:szCs w:val="20"/>
                <w:lang w:val="ro-RO"/>
              </w:rPr>
              <w:t xml:space="preserve"> </w:t>
            </w:r>
            <w:proofErr w:type="spellStart"/>
            <w:r w:rsidRPr="00311FAD">
              <w:rPr>
                <w:rFonts w:ascii="Times New Roman" w:hAnsi="Times New Roman" w:cs="Times New Roman"/>
                <w:sz w:val="20"/>
                <w:szCs w:val="20"/>
                <w:lang w:val="ro-RO"/>
              </w:rPr>
              <w:t>audiovisual</w:t>
            </w:r>
            <w:proofErr w:type="spellEnd"/>
            <w:r w:rsidRPr="00311FAD">
              <w:rPr>
                <w:rFonts w:ascii="Times New Roman" w:hAnsi="Times New Roman" w:cs="Times New Roman"/>
                <w:sz w:val="20"/>
                <w:szCs w:val="20"/>
                <w:lang w:val="ro-RO"/>
              </w:rPr>
              <w:t xml:space="preserve"> electronic mass media service”.</w:t>
            </w:r>
          </w:p>
          <w:p w14:paraId="180EEB88" w14:textId="77777777" w:rsidR="008A558C" w:rsidRPr="00311FAD" w:rsidRDefault="008A558C" w:rsidP="00B87B8B">
            <w:pPr>
              <w:jc w:val="both"/>
              <w:rPr>
                <w:rFonts w:ascii="Times New Roman" w:hAnsi="Times New Roman" w:cs="Times New Roman"/>
                <w:sz w:val="20"/>
                <w:szCs w:val="20"/>
                <w:lang w:val="ro-RO"/>
              </w:rPr>
            </w:pPr>
          </w:p>
        </w:tc>
        <w:tc>
          <w:tcPr>
            <w:tcW w:w="5103" w:type="dxa"/>
          </w:tcPr>
          <w:p w14:paraId="30A8A6DE"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lastRenderedPageBreak/>
              <w:t xml:space="preserve">Art. 1 </w:t>
            </w:r>
            <w:hyperlink r:id="rId7" w:history="1">
              <w:r w:rsidRPr="00311FAD">
                <w:rPr>
                  <w:rStyle w:val="Hyperlink"/>
                  <w:rFonts w:ascii="Times New Roman" w:hAnsi="Times New Roman" w:cs="Times New Roman"/>
                  <w:b/>
                  <w:sz w:val="20"/>
                  <w:szCs w:val="20"/>
                  <w:lang w:val="ro-RO"/>
                </w:rPr>
                <w:t>CSMA</w:t>
              </w:r>
            </w:hyperlink>
            <w:r w:rsidRPr="00311FAD">
              <w:rPr>
                <w:rFonts w:ascii="Times New Roman" w:hAnsi="Times New Roman" w:cs="Times New Roman"/>
                <w:sz w:val="20"/>
                <w:szCs w:val="20"/>
                <w:lang w:val="ro-RO"/>
              </w:rPr>
              <w:t xml:space="preserve">: </w:t>
            </w:r>
            <w:r w:rsidRPr="00311FAD">
              <w:rPr>
                <w:rFonts w:ascii="Times New Roman" w:hAnsi="Times New Roman" w:cs="Times New Roman"/>
                <w:b/>
                <w:i/>
                <w:sz w:val="20"/>
                <w:szCs w:val="20"/>
                <w:lang w:val="ro-RO"/>
              </w:rPr>
              <w:t xml:space="preserve">Serviciu media audiovizual </w:t>
            </w:r>
            <w:r w:rsidRPr="00311FAD">
              <w:rPr>
                <w:rFonts w:ascii="Times New Roman" w:hAnsi="Times New Roman" w:cs="Times New Roman"/>
                <w:sz w:val="20"/>
                <w:szCs w:val="20"/>
                <w:lang w:val="ro-RO"/>
              </w:rPr>
              <w:t>– serviciu, aflat sub responsabilitatea editorială a unui furnizor de servicii media, al cărui scop principal sau al unei secțiuni disociabile a acestuia constă în furnizarea către publicul larg de programe audiovizuale, de televiziune sau de radiodifuziune sonoră, lineare sau neliniare, prin rețelele de comunicații electronice, în scop informativ, de divertisment, educativ sau al difuzării unei comunicări comerciale audiovizuale.</w:t>
            </w:r>
          </w:p>
          <w:p w14:paraId="1250FE34"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Includerea programelor de radiodifuziune sonoră în definiția din CSMA nu constituie, în sine, o incompatibilitate cu DSMA. Directiva are un obiect material concentrat asupra serviciilor de televiziune, serviciilor mass-media audiovizuale la cerere și comunicărilor comerciale audiovizuale. Totuși, aceasta nu împiedică statele să reglementeze radioul în același act normativ național aplicabil serviciilor media electronice/audiovizuale. De exemplu, legislația României privind audiovizualul include serviciile de programe de radiodifuziune și televiziune, iar legislația </w:t>
            </w:r>
            <w:r w:rsidRPr="00311FAD">
              <w:rPr>
                <w:rFonts w:ascii="Times New Roman" w:hAnsi="Times New Roman" w:cs="Times New Roman"/>
                <w:sz w:val="20"/>
                <w:szCs w:val="20"/>
                <w:lang w:val="ro-RO"/>
              </w:rPr>
              <w:lastRenderedPageBreak/>
              <w:t xml:space="preserve">Letoniei utilizează conceptul de „audio </w:t>
            </w:r>
            <w:proofErr w:type="spellStart"/>
            <w:r w:rsidRPr="00311FAD">
              <w:rPr>
                <w:rFonts w:ascii="Times New Roman" w:hAnsi="Times New Roman" w:cs="Times New Roman"/>
                <w:sz w:val="20"/>
                <w:szCs w:val="20"/>
                <w:lang w:val="ro-RO"/>
              </w:rPr>
              <w:t>and</w:t>
            </w:r>
            <w:proofErr w:type="spellEnd"/>
            <w:r w:rsidRPr="00311FAD">
              <w:rPr>
                <w:rFonts w:ascii="Times New Roman" w:hAnsi="Times New Roman" w:cs="Times New Roman"/>
                <w:sz w:val="20"/>
                <w:szCs w:val="20"/>
                <w:lang w:val="ro-RO"/>
              </w:rPr>
              <w:t xml:space="preserve"> </w:t>
            </w:r>
            <w:proofErr w:type="spellStart"/>
            <w:r w:rsidRPr="00311FAD">
              <w:rPr>
                <w:rFonts w:ascii="Times New Roman" w:hAnsi="Times New Roman" w:cs="Times New Roman"/>
                <w:sz w:val="20"/>
                <w:szCs w:val="20"/>
                <w:lang w:val="ro-RO"/>
              </w:rPr>
              <w:t>audiovisual</w:t>
            </w:r>
            <w:proofErr w:type="spellEnd"/>
            <w:r w:rsidRPr="00311FAD">
              <w:rPr>
                <w:rFonts w:ascii="Times New Roman" w:hAnsi="Times New Roman" w:cs="Times New Roman"/>
                <w:sz w:val="20"/>
                <w:szCs w:val="20"/>
                <w:lang w:val="ro-RO"/>
              </w:rPr>
              <w:t xml:space="preserve"> electronic mass media service”.</w:t>
            </w:r>
          </w:p>
          <w:p w14:paraId="4834C4D1"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În ceea ce privește elementul activității economice, pentru asigurarea unei alinieri explicite la art. 56 și 57 TFUE, se propune completarea definiției «serviciului media audiovizual» cu trimitere la noțiunea de «serviciu» din </w:t>
            </w:r>
            <w:hyperlink r:id="rId8" w:history="1">
              <w:r w:rsidRPr="00311FAD">
                <w:rPr>
                  <w:rStyle w:val="Hyperlink"/>
                  <w:rFonts w:ascii="Times New Roman" w:hAnsi="Times New Roman" w:cs="Times New Roman"/>
                  <w:b/>
                  <w:sz w:val="20"/>
                  <w:szCs w:val="20"/>
                  <w:lang w:val="ro-RO"/>
                </w:rPr>
                <w:t>Legea nr. 282/2024</w:t>
              </w:r>
            </w:hyperlink>
            <w:r w:rsidRPr="00311FAD">
              <w:rPr>
                <w:rFonts w:ascii="Times New Roman" w:hAnsi="Times New Roman" w:cs="Times New Roman"/>
                <w:b/>
                <w:sz w:val="20"/>
                <w:szCs w:val="20"/>
                <w:lang w:val="ro-RO"/>
              </w:rPr>
              <w:t xml:space="preserve"> privind libertatea de stabilire a prestatorilor de servicii și libertatea de a furniza servicii</w:t>
            </w:r>
            <w:r w:rsidRPr="00311FAD">
              <w:rPr>
                <w:rFonts w:ascii="Times New Roman" w:hAnsi="Times New Roman" w:cs="Times New Roman"/>
                <w:sz w:val="20"/>
                <w:szCs w:val="20"/>
                <w:lang w:val="ro-RO"/>
              </w:rPr>
              <w:t>, care transpune Directiva 2006/123/CE</w:t>
            </w:r>
            <w:r w:rsidRPr="00311FAD">
              <w:rPr>
                <w:rFonts w:ascii="Times New Roman" w:hAnsi="Times New Roman" w:cs="Times New Roman"/>
                <w:b/>
                <w:sz w:val="20"/>
                <w:szCs w:val="20"/>
                <w:lang w:val="ro-RO"/>
              </w:rPr>
              <w:t xml:space="preserve"> (</w:t>
            </w:r>
            <w:r w:rsidRPr="00311FAD">
              <w:rPr>
                <w:rFonts w:ascii="Times New Roman" w:hAnsi="Times New Roman" w:cs="Times New Roman"/>
                <w:sz w:val="20"/>
                <w:szCs w:val="20"/>
                <w:lang w:val="ro-RO"/>
              </w:rPr>
              <w:t>„</w:t>
            </w:r>
            <w:r w:rsidRPr="00311FAD">
              <w:rPr>
                <w:rFonts w:ascii="Times New Roman" w:hAnsi="Times New Roman" w:cs="Times New Roman"/>
                <w:b/>
                <w:sz w:val="20"/>
                <w:szCs w:val="20"/>
                <w:lang w:val="ro-RO"/>
              </w:rPr>
              <w:t>serviciu</w:t>
            </w:r>
            <w:r w:rsidRPr="00311FAD">
              <w:rPr>
                <w:rFonts w:ascii="Times New Roman" w:hAnsi="Times New Roman" w:cs="Times New Roman"/>
                <w:sz w:val="20"/>
                <w:szCs w:val="20"/>
                <w:lang w:val="ro-RO"/>
              </w:rPr>
              <w:t xml:space="preserve"> – activitate economică independentă, prestată în mod obișnuit în schimbul unei remunerații, în sensul art. 57 din TFUE”. – intră în vigoare la data intrării în vigoare a Tratatului de aderare a Republicii Moldova la Uniunea Europeană.) Această completare va intra în vigoare la aceeași dată cu intrarea în vigoare a Legii nr. 282/2024, respectiv la data intrării în vigoare a Tratatului de aderare a Republicii Moldova la EU.</w:t>
            </w:r>
          </w:p>
          <w:p w14:paraId="2B6F5B0C" w14:textId="77777777" w:rsidR="00311FAD" w:rsidRPr="00311FAD" w:rsidRDefault="00311FAD" w:rsidP="00311FAD">
            <w:pPr>
              <w:jc w:val="both"/>
              <w:rPr>
                <w:rFonts w:ascii="Times New Roman" w:hAnsi="Times New Roman" w:cs="Times New Roman"/>
                <w:sz w:val="20"/>
                <w:szCs w:val="20"/>
                <w:lang w:val="ro-RO"/>
              </w:rPr>
            </w:pPr>
          </w:p>
          <w:p w14:paraId="6A049C05" w14:textId="77777777" w:rsidR="00311FAD"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t>Formulă propusă</w:t>
            </w:r>
            <w:r w:rsidRPr="00311FAD">
              <w:rPr>
                <w:rFonts w:ascii="Times New Roman" w:hAnsi="Times New Roman" w:cs="Times New Roman"/>
                <w:sz w:val="20"/>
                <w:szCs w:val="20"/>
                <w:lang w:val="ro-RO"/>
              </w:rPr>
              <w:t xml:space="preserve">: Serviciu media audiovizual – serviciu, </w:t>
            </w:r>
            <w:r w:rsidRPr="00311FAD">
              <w:rPr>
                <w:rFonts w:ascii="Times New Roman" w:hAnsi="Times New Roman" w:cs="Times New Roman"/>
                <w:sz w:val="20"/>
                <w:szCs w:val="20"/>
                <w:u w:val="single"/>
                <w:lang w:val="ro-RO"/>
              </w:rPr>
              <w:t>în sensul Legii nr. 282/2024 privind libertatea de stabilire a prestatorilor de servicii și libertatea de a furniza servicii</w:t>
            </w:r>
            <w:r w:rsidRPr="00311FAD">
              <w:rPr>
                <w:rFonts w:ascii="Times New Roman" w:hAnsi="Times New Roman" w:cs="Times New Roman"/>
                <w:sz w:val="20"/>
                <w:szCs w:val="20"/>
                <w:lang w:val="ro-RO"/>
              </w:rPr>
              <w:t>, aflat sub responsabilitatea editorială a unui furnizor de servicii media, al cărui scop principal sau al unei secțiuni disociabile a acestuia constă în furnizarea către publicul larg de programe audiovizuale, de televiziune sau de radiodifuziune sonoră, lineare sau neliniare, prin rețelele de comunicații electronice, în scop informativ, de divertisment, educativ sau al difuzării unei comunicări comerciale audiovizuale.</w:t>
            </w:r>
          </w:p>
          <w:p w14:paraId="0F6E87D1" w14:textId="4DE262A7" w:rsidR="008A558C" w:rsidRPr="00311FAD" w:rsidRDefault="00311FAD" w:rsidP="00311FAD">
            <w:pPr>
              <w:jc w:val="both"/>
              <w:rPr>
                <w:rFonts w:ascii="Times New Roman" w:hAnsi="Times New Roman" w:cs="Times New Roman"/>
                <w:sz w:val="20"/>
                <w:szCs w:val="20"/>
                <w:lang w:val="ro-RO"/>
              </w:rPr>
            </w:pPr>
            <w:r w:rsidRPr="00311FAD">
              <w:rPr>
                <w:rFonts w:ascii="Times New Roman" w:hAnsi="Times New Roman" w:cs="Times New Roman"/>
                <w:b/>
                <w:sz w:val="20"/>
                <w:szCs w:val="20"/>
                <w:lang w:val="ro-RO"/>
              </w:rPr>
              <w:t>Pentru dispoziții finale și tranzitorii</w:t>
            </w:r>
            <w:r w:rsidRPr="00311FAD">
              <w:rPr>
                <w:rFonts w:ascii="Times New Roman" w:hAnsi="Times New Roman" w:cs="Times New Roman"/>
                <w:sz w:val="20"/>
                <w:szCs w:val="20"/>
                <w:lang w:val="ro-RO"/>
              </w:rPr>
              <w:t>: Articolul __  intră în vigoare la data intrării în vigoare a Tratatului de aderare a Republicii Moldova la Uniunea Europeană.</w:t>
            </w:r>
          </w:p>
        </w:tc>
      </w:tr>
      <w:tr w:rsidR="00D72911" w:rsidRPr="00311FAD" w14:paraId="6BF15439" w14:textId="77777777" w:rsidTr="00B87B8B">
        <w:trPr>
          <w:jc w:val="center"/>
        </w:trPr>
        <w:tc>
          <w:tcPr>
            <w:tcW w:w="5103" w:type="dxa"/>
          </w:tcPr>
          <w:p w14:paraId="6DC2661E" w14:textId="77777777" w:rsidR="00D72911" w:rsidRPr="00311FAD" w:rsidRDefault="00D72911" w:rsidP="00B87B8B">
            <w:pPr>
              <w:numPr>
                <w:ilvl w:val="0"/>
                <w:numId w:val="2"/>
              </w:numPr>
              <w:spacing w:after="80"/>
              <w:jc w:val="both"/>
              <w:rPr>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t>Articolul 2(5a) din AVMSD</w:t>
            </w:r>
            <w:r w:rsidRPr="00311FAD">
              <w:rPr>
                <w:rFonts w:ascii="Times New Roman" w:hAnsi="Times New Roman" w:cs="Times New Roman"/>
                <w:sz w:val="20"/>
                <w:szCs w:val="20"/>
                <w:lang w:val="ro-RO"/>
              </w:rPr>
              <w:t xml:space="preserve"> privind obligația furnizorilor de servicii media de a informa autoritatea de reglementare despre orice modificări care pot afecta determinarea jurisdicției nu a fost transpus. </w:t>
            </w:r>
          </w:p>
          <w:p w14:paraId="55D482C2" w14:textId="77777777" w:rsidR="00D72911" w:rsidRPr="00311FAD" w:rsidRDefault="00D72911" w:rsidP="00B87B8B">
            <w:pPr>
              <w:pStyle w:val="NormalWeb"/>
              <w:spacing w:before="0" w:beforeAutospacing="0" w:after="80" w:afterAutospacing="0"/>
              <w:jc w:val="both"/>
              <w:rPr>
                <w:rStyle w:val="Strong"/>
                <w:rFonts w:eastAsiaTheme="majorEastAsia"/>
                <w:sz w:val="20"/>
                <w:szCs w:val="20"/>
              </w:rPr>
            </w:pPr>
          </w:p>
        </w:tc>
        <w:tc>
          <w:tcPr>
            <w:tcW w:w="5103" w:type="dxa"/>
          </w:tcPr>
          <w:p w14:paraId="54A9420A"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Articolul 2(5a)</w:t>
            </w:r>
          </w:p>
          <w:p w14:paraId="7C57533E"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„(5a)   Statele membre se asigură că furnizorii de servicii mass-media informează autoritățile și/sau organismele naționale de reglementare competente cu privire la orice </w:t>
            </w:r>
            <w:r w:rsidRPr="00311FAD">
              <w:rPr>
                <w:rFonts w:ascii="Times New Roman" w:hAnsi="Times New Roman" w:cs="Times New Roman"/>
                <w:sz w:val="20"/>
                <w:szCs w:val="20"/>
                <w:lang w:val="ro-RO"/>
              </w:rPr>
              <w:lastRenderedPageBreak/>
              <w:t>schimbare care ar putea afecta stabilirea jurisdicției în conformitate cu alineatele (2), (3) și (4).</w:t>
            </w:r>
          </w:p>
        </w:tc>
        <w:tc>
          <w:tcPr>
            <w:tcW w:w="5103" w:type="dxa"/>
          </w:tcPr>
          <w:p w14:paraId="3D217B04"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La art.2 se introduce un nou alineat 6</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cu următorul cuprins: </w:t>
            </w:r>
          </w:p>
          <w:p w14:paraId="48792E48"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„(6</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Furnizorii de servicii media au obligația să informeze Consiliul Audiovizualului despre orice modificări care pot afecta determinarea jurisdicției în conformitate cu prevederile alin. (5) și (6) ale prezentului articol, în termen de 15 zile din momentul survenirii modificării. Consiliul Audiovizualului </w:t>
            </w:r>
            <w:r w:rsidRPr="00311FAD">
              <w:rPr>
                <w:rFonts w:ascii="Times New Roman" w:hAnsi="Times New Roman" w:cs="Times New Roman"/>
                <w:sz w:val="20"/>
                <w:szCs w:val="20"/>
                <w:lang w:val="ro-RO"/>
              </w:rPr>
              <w:lastRenderedPageBreak/>
              <w:t>întocmește și menține o listă actualizată a furnizorilor de servicii media care se află sub jurisdicția Republicii Moldova și indica pe baza căror criterii stabilite în alin.(5) și (6) ale acestui articol se bazează jurisdicția lor.”.</w:t>
            </w:r>
          </w:p>
        </w:tc>
      </w:tr>
      <w:tr w:rsidR="00D72911" w:rsidRPr="00311FAD" w14:paraId="231AFB4D" w14:textId="77777777" w:rsidTr="00B87B8B">
        <w:trPr>
          <w:jc w:val="center"/>
        </w:trPr>
        <w:tc>
          <w:tcPr>
            <w:tcW w:w="5103" w:type="dxa"/>
          </w:tcPr>
          <w:p w14:paraId="24390745" w14:textId="77777777" w:rsidR="00D72911" w:rsidRPr="00311FAD" w:rsidRDefault="00D72911" w:rsidP="00B87B8B">
            <w:pPr>
              <w:numPr>
                <w:ilvl w:val="0"/>
                <w:numId w:val="2"/>
              </w:numPr>
              <w:spacing w:after="80"/>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 xml:space="preserve">Transpunerea </w:t>
            </w:r>
            <w:r w:rsidRPr="00311FAD">
              <w:rPr>
                <w:rStyle w:val="Strong"/>
                <w:rFonts w:ascii="Times New Roman" w:hAnsi="Times New Roman" w:cs="Times New Roman"/>
                <w:sz w:val="20"/>
                <w:szCs w:val="20"/>
                <w:lang w:val="ro-RO"/>
              </w:rPr>
              <w:t>Articolului 2(5b) din AVMSD</w:t>
            </w:r>
            <w:r w:rsidRPr="00311FAD">
              <w:rPr>
                <w:rFonts w:ascii="Times New Roman" w:hAnsi="Times New Roman" w:cs="Times New Roman"/>
                <w:sz w:val="20"/>
                <w:szCs w:val="20"/>
                <w:lang w:val="ro-RO"/>
              </w:rPr>
              <w:t xml:space="preserve"> nu include criteriile de specificare pe baza cărora se stabilește jurisdicția. </w:t>
            </w:r>
          </w:p>
          <w:p w14:paraId="3AD89F95" w14:textId="77777777" w:rsidR="00D72911" w:rsidRPr="00311FAD" w:rsidRDefault="00D72911" w:rsidP="00B87B8B">
            <w:pPr>
              <w:pStyle w:val="NormalWeb"/>
              <w:spacing w:before="0" w:beforeAutospacing="0" w:after="80" w:afterAutospacing="0"/>
              <w:rPr>
                <w:rStyle w:val="Strong"/>
                <w:rFonts w:eastAsiaTheme="majorEastAsia"/>
                <w:sz w:val="20"/>
                <w:szCs w:val="20"/>
              </w:rPr>
            </w:pPr>
          </w:p>
        </w:tc>
        <w:tc>
          <w:tcPr>
            <w:tcW w:w="5103" w:type="dxa"/>
          </w:tcPr>
          <w:p w14:paraId="236EF5D7"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(5b) Statele membre întocmesc și păstrează o listă actualizată a furnizorilor de servicii mass-media aflați în jurisdicția lor și precizează criteriile pe care se întemeiază jurisdicția lor, dintre criteriile stabilite la alineatele (2)-(5). Statele membre transmit Comisiei respectiva listă, inclusiv eventualele actualizări ale acesteia.</w:t>
            </w:r>
          </w:p>
          <w:p w14:paraId="72DA035B"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Comisia se asigură că listele respective sunt puse la dispoziție într-o bază de date centralizată. În caz de neconcordanțe între liste, Comisia contactează statele membre în cauză pentru a găsi o soluție. Comisia se asigură că autoritățile și/sau organismele naționale de reglementare au acces la această bază de date. Comisia pune informațiile din baza de date la dispoziția publicului.</w:t>
            </w:r>
          </w:p>
        </w:tc>
        <w:tc>
          <w:tcPr>
            <w:tcW w:w="5103" w:type="dxa"/>
          </w:tcPr>
          <w:p w14:paraId="30BFBA7D"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La art.2 se introduc două noi alineate 6</w:t>
            </w:r>
            <w:r w:rsidRPr="00311FAD">
              <w:rPr>
                <w:rFonts w:ascii="Times New Roman" w:hAnsi="Times New Roman" w:cs="Times New Roman"/>
                <w:sz w:val="20"/>
                <w:szCs w:val="20"/>
                <w:vertAlign w:val="superscript"/>
                <w:lang w:val="ro-RO"/>
              </w:rPr>
              <w:t>2</w:t>
            </w:r>
            <w:r w:rsidRPr="00311FAD">
              <w:rPr>
                <w:rFonts w:ascii="Times New Roman" w:hAnsi="Times New Roman" w:cs="Times New Roman"/>
                <w:sz w:val="20"/>
                <w:szCs w:val="20"/>
                <w:lang w:val="ro-RO"/>
              </w:rPr>
              <w:t xml:space="preserve"> și 6</w:t>
            </w:r>
            <w:r w:rsidRPr="00311FAD">
              <w:rPr>
                <w:rFonts w:ascii="Times New Roman" w:hAnsi="Times New Roman" w:cs="Times New Roman"/>
                <w:sz w:val="20"/>
                <w:szCs w:val="20"/>
                <w:vertAlign w:val="superscript"/>
                <w:lang w:val="ro-RO"/>
              </w:rPr>
              <w:t>3</w:t>
            </w:r>
            <w:r w:rsidRPr="00311FAD">
              <w:rPr>
                <w:rFonts w:ascii="Times New Roman" w:hAnsi="Times New Roman" w:cs="Times New Roman"/>
                <w:sz w:val="20"/>
                <w:szCs w:val="20"/>
                <w:lang w:val="ro-RO"/>
              </w:rPr>
              <w:t xml:space="preserve"> cu următorul cuprins: </w:t>
            </w:r>
          </w:p>
          <w:p w14:paraId="46620DC6"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„(6</w:t>
            </w:r>
            <w:r w:rsidRPr="00311FAD">
              <w:rPr>
                <w:rFonts w:ascii="Times New Roman" w:hAnsi="Times New Roman" w:cs="Times New Roman"/>
                <w:sz w:val="20"/>
                <w:szCs w:val="20"/>
                <w:vertAlign w:val="superscript"/>
                <w:lang w:val="ro-RO"/>
              </w:rPr>
              <w:t>2</w:t>
            </w:r>
            <w:r w:rsidRPr="00311FAD">
              <w:rPr>
                <w:rFonts w:ascii="Times New Roman" w:hAnsi="Times New Roman" w:cs="Times New Roman"/>
                <w:sz w:val="20"/>
                <w:szCs w:val="20"/>
                <w:lang w:val="ro-RO"/>
              </w:rPr>
              <w:t>) Consiliul Audiovizualului întocmește și menține o listă actualizată a furnizorilor de servicii media care se află sub jurisdicția Republicii Moldova și indica pe baza căror criterii stabilite în alin.(5) și (6) ale acestui articol se bazează jurisdicția lor.”.</w:t>
            </w:r>
          </w:p>
          <w:p w14:paraId="3AB73FE5"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„(6</w:t>
            </w:r>
            <w:r w:rsidRPr="00311FAD">
              <w:rPr>
                <w:rFonts w:ascii="Times New Roman" w:hAnsi="Times New Roman" w:cs="Times New Roman"/>
                <w:sz w:val="20"/>
                <w:szCs w:val="20"/>
                <w:vertAlign w:val="superscript"/>
                <w:lang w:val="ro-RO"/>
              </w:rPr>
              <w:t>3</w:t>
            </w:r>
            <w:r w:rsidRPr="00311FAD">
              <w:rPr>
                <w:rFonts w:ascii="Times New Roman" w:hAnsi="Times New Roman" w:cs="Times New Roman"/>
                <w:sz w:val="20"/>
                <w:szCs w:val="20"/>
                <w:lang w:val="ro-RO"/>
              </w:rPr>
              <w:t>) Consiliul Audiovizualului transmite lista prevăzută la alin.(6</w:t>
            </w:r>
            <w:r w:rsidRPr="00311FAD">
              <w:rPr>
                <w:rFonts w:ascii="Times New Roman" w:hAnsi="Times New Roman" w:cs="Times New Roman"/>
                <w:sz w:val="20"/>
                <w:szCs w:val="20"/>
                <w:vertAlign w:val="superscript"/>
                <w:lang w:val="ro-RO"/>
              </w:rPr>
              <w:t>2</w:t>
            </w:r>
            <w:r w:rsidRPr="00311FAD">
              <w:rPr>
                <w:rFonts w:ascii="Times New Roman" w:hAnsi="Times New Roman" w:cs="Times New Roman"/>
                <w:sz w:val="20"/>
                <w:szCs w:val="20"/>
                <w:lang w:val="ro-RO"/>
              </w:rPr>
              <w:t>) inclusiv eventualele actualizări ale acesteia Comisiei Europene.”.</w:t>
            </w:r>
          </w:p>
        </w:tc>
      </w:tr>
      <w:tr w:rsidR="00D72911" w:rsidRPr="00311FAD" w14:paraId="24BE0931" w14:textId="77777777" w:rsidTr="00B87B8B">
        <w:trPr>
          <w:jc w:val="center"/>
        </w:trPr>
        <w:tc>
          <w:tcPr>
            <w:tcW w:w="5103" w:type="dxa"/>
          </w:tcPr>
          <w:p w14:paraId="5D277AE8" w14:textId="77777777" w:rsidR="00D72911" w:rsidRPr="00311FAD" w:rsidRDefault="00D72911" w:rsidP="00B87B8B">
            <w:pPr>
              <w:numPr>
                <w:ilvl w:val="0"/>
                <w:numId w:val="2"/>
              </w:numPr>
              <w:spacing w:after="80"/>
              <w:rPr>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t>Articolul 5 din AVMSD privind informarea:</w:t>
            </w:r>
            <w:r w:rsidRPr="00311FAD">
              <w:rPr>
                <w:rFonts w:ascii="Times New Roman" w:hAnsi="Times New Roman" w:cs="Times New Roman"/>
                <w:sz w:val="20"/>
                <w:szCs w:val="20"/>
                <w:lang w:val="ro-RO"/>
              </w:rPr>
              <w:t xml:space="preserve"> observăm că cerințele sunt prevăzute și în Articolul 21 din legislația RM, care este în mare parte aliniat, dar nu include Articolul 5(d) din AVMSD: „statele membre care au jurisdicție asupra acestuia și autoritățile de reglementare competente sau organismele de supraveghere”. </w:t>
            </w:r>
          </w:p>
          <w:p w14:paraId="4EA3107D" w14:textId="77777777" w:rsidR="00D72911" w:rsidRPr="00311FAD" w:rsidRDefault="00D72911" w:rsidP="00B87B8B">
            <w:pPr>
              <w:pStyle w:val="NormalWeb"/>
              <w:spacing w:before="0" w:beforeAutospacing="0" w:after="80" w:afterAutospacing="0"/>
              <w:jc w:val="both"/>
              <w:rPr>
                <w:rStyle w:val="Strong"/>
                <w:rFonts w:eastAsiaTheme="majorEastAsia"/>
                <w:sz w:val="20"/>
                <w:szCs w:val="20"/>
              </w:rPr>
            </w:pPr>
          </w:p>
        </w:tc>
        <w:tc>
          <w:tcPr>
            <w:tcW w:w="5103" w:type="dxa"/>
          </w:tcPr>
          <w:p w14:paraId="60BC6F10"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„Articolul 5</w:t>
            </w:r>
          </w:p>
          <w:p w14:paraId="37FDA8FB"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(1) Fiecare stat membru se asigură că furnizorii de servicii mass-media aflați în jurisdicția sa fac posibil accesul simplu, direct și permanent al destinatarilor unui serviciu cel puțin la următoarele informații:</w:t>
            </w:r>
          </w:p>
          <w:p w14:paraId="19487BCE"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 denumirea lor;</w:t>
            </w:r>
          </w:p>
          <w:p w14:paraId="0CC2406A"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(b) adresa geografică la care sunt stabiliți;</w:t>
            </w:r>
          </w:p>
          <w:p w14:paraId="132DED4A"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(c) datele lor de contact, inclusiv adresa de e-mail sau site-ul web, care permit contactarea lor rapidă și în mod direct și eficace;</w:t>
            </w:r>
          </w:p>
          <w:p w14:paraId="63F4EDFF"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(d) statul membru care are jurisdicție asupra lor și autoritățile și/sau organismele de reglementare competente sau organismele de supraveghere.</w:t>
            </w:r>
          </w:p>
        </w:tc>
        <w:tc>
          <w:tcPr>
            <w:tcW w:w="5103" w:type="dxa"/>
          </w:tcPr>
          <w:p w14:paraId="465B3FBB"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La art. 21, alin.(1) se completează cu litera g</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cu următorul cuprins: </w:t>
            </w:r>
          </w:p>
          <w:p w14:paraId="35A8B895"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„g</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statul membru care are jurisdicție asupra lor (RM) și autoritatea de reglementare competentă (CA)”</w:t>
            </w:r>
          </w:p>
        </w:tc>
      </w:tr>
      <w:tr w:rsidR="00D72911" w:rsidRPr="00311FAD" w14:paraId="371E18D2" w14:textId="77777777" w:rsidTr="00B87B8B">
        <w:trPr>
          <w:jc w:val="center"/>
        </w:trPr>
        <w:tc>
          <w:tcPr>
            <w:tcW w:w="5103" w:type="dxa"/>
          </w:tcPr>
          <w:p w14:paraId="29736735" w14:textId="77777777" w:rsidR="00D72911" w:rsidRPr="00311FAD" w:rsidRDefault="00D72911" w:rsidP="00B87B8B">
            <w:pPr>
              <w:numPr>
                <w:ilvl w:val="0"/>
                <w:numId w:val="2"/>
              </w:numPr>
              <w:spacing w:after="80"/>
              <w:rPr>
                <w:rStyle w:val="Strong"/>
                <w:rFonts w:ascii="Times New Roman" w:eastAsiaTheme="majorEastAsia" w:hAnsi="Times New Roman" w:cs="Times New Roman"/>
                <w:sz w:val="20"/>
                <w:szCs w:val="20"/>
                <w:lang w:val="ro-RO"/>
              </w:rPr>
            </w:pPr>
            <w:r w:rsidRPr="00311FAD">
              <w:rPr>
                <w:rStyle w:val="Strong"/>
                <w:rFonts w:ascii="Times New Roman" w:hAnsi="Times New Roman" w:cs="Times New Roman"/>
                <w:sz w:val="20"/>
                <w:szCs w:val="20"/>
                <w:lang w:val="ro-RO"/>
              </w:rPr>
              <w:t>Articolul 6 din AVMSD privind conținutul:</w:t>
            </w:r>
            <w:r w:rsidRPr="00311FAD">
              <w:rPr>
                <w:rFonts w:ascii="Times New Roman" w:hAnsi="Times New Roman" w:cs="Times New Roman"/>
                <w:sz w:val="20"/>
                <w:szCs w:val="20"/>
                <w:lang w:val="ro-RO"/>
              </w:rPr>
              <w:t xml:space="preserve"> domeniul Codului moldovenesc privind conținutul ilegal este mai restrâns și nu face referire la Cartă, nu include o clauză generală („catch-</w:t>
            </w:r>
            <w:proofErr w:type="spellStart"/>
            <w:r w:rsidRPr="00311FAD">
              <w:rPr>
                <w:rFonts w:ascii="Times New Roman" w:hAnsi="Times New Roman" w:cs="Times New Roman"/>
                <w:sz w:val="20"/>
                <w:szCs w:val="20"/>
                <w:lang w:val="ro-RO"/>
              </w:rPr>
              <w:t>all</w:t>
            </w:r>
            <w:proofErr w:type="spellEnd"/>
            <w:r w:rsidRPr="00311FAD">
              <w:rPr>
                <w:rFonts w:ascii="Times New Roman" w:hAnsi="Times New Roman" w:cs="Times New Roman"/>
                <w:sz w:val="20"/>
                <w:szCs w:val="20"/>
                <w:lang w:val="ro-RO"/>
              </w:rPr>
              <w:t xml:space="preserve">”), omițând </w:t>
            </w:r>
            <w:r w:rsidRPr="00311FAD">
              <w:rPr>
                <w:rFonts w:ascii="Times New Roman" w:hAnsi="Times New Roman" w:cs="Times New Roman"/>
                <w:sz w:val="20"/>
                <w:szCs w:val="20"/>
                <w:lang w:val="ro-RO"/>
              </w:rPr>
              <w:lastRenderedPageBreak/>
              <w:t xml:space="preserve">astfel unele categorii importante (discriminarea pe bază de sex, orientare sexuală, dizabilitate, convingeri politice și religioase etc.). Articolul 6(2) din AVMSD privind necesitatea, proporționalitatea și respectarea drepturilor fundamentale nu a fost transpus. </w:t>
            </w:r>
          </w:p>
        </w:tc>
        <w:tc>
          <w:tcPr>
            <w:tcW w:w="5103" w:type="dxa"/>
          </w:tcPr>
          <w:p w14:paraId="4B4B1DE4"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„Articolul 6</w:t>
            </w:r>
          </w:p>
          <w:p w14:paraId="1BC6922A"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(1) Fără a aduce atingere obligației statelor membre de a respecta și de a proteja demnitatea umană, statele membre se </w:t>
            </w:r>
            <w:r w:rsidRPr="00311FAD">
              <w:rPr>
                <w:rFonts w:ascii="Times New Roman" w:hAnsi="Times New Roman" w:cs="Times New Roman"/>
                <w:sz w:val="20"/>
                <w:szCs w:val="20"/>
                <w:lang w:val="ro-RO"/>
              </w:rPr>
              <w:lastRenderedPageBreak/>
              <w:t>asigură prin mijloace corespunzătoare că serviciile mass-media audiovizuale prestate de furnizorii de servicii mass-media aflați în jurisdicția lor nu conțin:</w:t>
            </w:r>
          </w:p>
          <w:p w14:paraId="2BE22309"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 incitări la violență sau la ură împotriva unui grup de persoane ori a unui membru al unui grup, bazate pe oricare dintre motivele menționate la articolul 21 din Cartă;</w:t>
            </w:r>
          </w:p>
          <w:p w14:paraId="1D66D894"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(b) instigări publice la săvârșirea de infracțiuni de terorism, astfel cum sunt prevăzute la articolul 5 din Directiva (UE) 2017/541.</w:t>
            </w:r>
          </w:p>
          <w:p w14:paraId="0D8F641C"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(2) Măsurile luate în sensul prezentului articol trebuie să fie necesare și proporționale și să respecte drepturile și principiile prevăzute în Cartă.”</w:t>
            </w:r>
          </w:p>
        </w:tc>
        <w:tc>
          <w:tcPr>
            <w:tcW w:w="5103" w:type="dxa"/>
          </w:tcPr>
          <w:p w14:paraId="51003E71"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La art. 11, se introduce două noi alineate (2</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și (4) cu următorul cuprins: </w:t>
            </w:r>
          </w:p>
          <w:p w14:paraId="11685EB4"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(2</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În cadrul furnizării serviciilor media audiovizuale și a serviciilor de platformă de partajare a materialelor video sunt interzise incitări la violență sau la ură împotriva unui grup de persoane ori a unui membru al unui grup, discriminare de orice fel bazate pe motive precum sexul, rasa, culoarea, cetățenia, originea etnică sau socială, caracteristicile genetice, limba, religia sau convingerile, opiniile politice sau de orice altă natură, apartenența la o minoritate națională, averea, nașterea, un handicap, vârsta sau orientarea sexuală. </w:t>
            </w:r>
          </w:p>
          <w:p w14:paraId="6C05D736" w14:textId="77777777" w:rsidR="00D72911" w:rsidRPr="00311FAD" w:rsidRDefault="00D72911"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(4) Măsurile luate de Consiliul Audiovizualului în aplicarea prezentului articol trebuie să fie necesare și proporționale și să respecte drepturile și principiile prevăzute în Convenția Europeană a Drepturilor Omului.</w:t>
            </w:r>
          </w:p>
        </w:tc>
      </w:tr>
      <w:tr w:rsidR="00D72911" w:rsidRPr="00311FAD" w14:paraId="3DAA5D2D" w14:textId="77777777" w:rsidTr="00B87B8B">
        <w:trPr>
          <w:jc w:val="center"/>
        </w:trPr>
        <w:tc>
          <w:tcPr>
            <w:tcW w:w="5103" w:type="dxa"/>
          </w:tcPr>
          <w:p w14:paraId="0ADC4E77" w14:textId="77777777" w:rsidR="009C5D49" w:rsidRPr="00311FAD" w:rsidRDefault="009C5D49" w:rsidP="009C5D49">
            <w:pPr>
              <w:numPr>
                <w:ilvl w:val="0"/>
                <w:numId w:val="2"/>
              </w:numPr>
              <w:spacing w:after="80"/>
              <w:rPr>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lastRenderedPageBreak/>
              <w:t>Articolul 6a din AVMSD privind protecția minorilor:</w:t>
            </w:r>
            <w:r w:rsidRPr="00311FAD">
              <w:rPr>
                <w:rFonts w:ascii="Times New Roman" w:hAnsi="Times New Roman" w:cs="Times New Roman"/>
                <w:sz w:val="20"/>
                <w:szCs w:val="20"/>
                <w:lang w:val="ro-RO"/>
              </w:rPr>
              <w:t xml:space="preserve"> Codul moldovenesc nu menționează proporționalitatea restricțiilor. Articolul 6a(2) privind prelucrarea datelor minorilor în scopuri comerciale nu a fost transpus. </w:t>
            </w:r>
          </w:p>
          <w:p w14:paraId="18AB00D7" w14:textId="77777777" w:rsidR="00D72911" w:rsidRPr="00311FAD" w:rsidRDefault="00D72911" w:rsidP="00B87B8B">
            <w:pPr>
              <w:pStyle w:val="NormalWeb"/>
              <w:spacing w:before="0" w:beforeAutospacing="0" w:after="80" w:afterAutospacing="0"/>
              <w:jc w:val="both"/>
              <w:rPr>
                <w:rStyle w:val="Strong"/>
                <w:rFonts w:eastAsiaTheme="majorEastAsia"/>
                <w:sz w:val="20"/>
                <w:szCs w:val="20"/>
              </w:rPr>
            </w:pPr>
          </w:p>
        </w:tc>
        <w:tc>
          <w:tcPr>
            <w:tcW w:w="5103" w:type="dxa"/>
          </w:tcPr>
          <w:p w14:paraId="63A4AC72" w14:textId="77777777" w:rsidR="009C5D49" w:rsidRPr="00311FAD" w:rsidRDefault="009C5D49" w:rsidP="009C5D49">
            <w:pPr>
              <w:jc w:val="both"/>
              <w:rPr>
                <w:rFonts w:ascii="Times New Roman" w:hAnsi="Times New Roman" w:cs="Times New Roman"/>
                <w:i/>
                <w:iCs/>
                <w:sz w:val="20"/>
                <w:szCs w:val="20"/>
                <w:lang w:val="ro-RO"/>
              </w:rPr>
            </w:pPr>
            <w:r w:rsidRPr="00311FAD">
              <w:rPr>
                <w:rFonts w:ascii="Times New Roman" w:hAnsi="Times New Roman" w:cs="Times New Roman"/>
                <w:i/>
                <w:iCs/>
                <w:sz w:val="20"/>
                <w:szCs w:val="20"/>
                <w:lang w:val="ro-RO"/>
              </w:rPr>
              <w:t>„Articolul 6a</w:t>
            </w:r>
          </w:p>
          <w:p w14:paraId="3F787A77" w14:textId="77777777" w:rsidR="009C5D49" w:rsidRPr="00311FAD" w:rsidRDefault="009C5D49" w:rsidP="009C5D4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(1)   Statele membre iau măsurile corespunzătoare pentru a garanta că serviciile mass-media audiovizuale prestate de furnizorii de servicii mass-media aflați în jurisdicția lor care pot afecta dezvoltarea fizică, mintală sau morală a minorilor sunt puse la dispoziție numai într-un mod care să asigure că, în mod normal, minorii nu le vor auzi sau vedea. Printre măsurile respective se pot număra selectarea orei de difuzare, instrumente de verificare a vârstei sau alte măsuri tehnice. Acestea trebuie să fie proporționale cu potențialele efecte negative ale programului.</w:t>
            </w:r>
          </w:p>
          <w:p w14:paraId="0BFEF409" w14:textId="77777777" w:rsidR="009C5D49" w:rsidRPr="00311FAD" w:rsidRDefault="009C5D49" w:rsidP="009C5D4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Conținutul cel mai dăunător, cum ar fi violența nejustificată și pornografia, face obiectul celor mai stricte măsuri.</w:t>
            </w:r>
          </w:p>
          <w:p w14:paraId="734BF5B2" w14:textId="09E9F2E2" w:rsidR="00D72911" w:rsidRPr="00311FAD" w:rsidRDefault="009C5D49"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(2)   Datele cu caracter personal ale minorilor colectate sau altfel generate de furnizorii de servicii mass-media în temeiul alineatului (1) nu sunt prelucrate în scopuri comerciale, cum ar fi marketingul direct, crearea de profiluri și publicitatea orientată în funcție de comportament.</w:t>
            </w:r>
          </w:p>
        </w:tc>
        <w:tc>
          <w:tcPr>
            <w:tcW w:w="5103" w:type="dxa"/>
          </w:tcPr>
          <w:p w14:paraId="0A0CB8EE" w14:textId="3C1C1BD8" w:rsidR="009C5D49" w:rsidRPr="00311FAD" w:rsidRDefault="009C5D49"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Art. 15, alin. (6) va următorul cuprins: </w:t>
            </w:r>
          </w:p>
          <w:p w14:paraId="354CE2AB" w14:textId="005A9E3F" w:rsidR="00D72911" w:rsidRPr="00311FAD" w:rsidRDefault="008B5A90"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w:t>
            </w:r>
            <w:r w:rsidR="009C5D49" w:rsidRPr="00311FAD">
              <w:rPr>
                <w:rFonts w:ascii="Times New Roman" w:hAnsi="Times New Roman" w:cs="Times New Roman"/>
                <w:sz w:val="20"/>
                <w:szCs w:val="20"/>
                <w:lang w:val="ro-RO"/>
              </w:rPr>
              <w:t xml:space="preserve">(6) În serviciile media audiovizuale liniare se interzice difuzarea programelor audiovizuale susceptibile de a afecta dezvoltarea fizică, mintală sau morală a minorilor, în special a celor ce </w:t>
            </w:r>
            <w:proofErr w:type="spellStart"/>
            <w:r w:rsidR="009C5D49" w:rsidRPr="00311FAD">
              <w:rPr>
                <w:rFonts w:ascii="Times New Roman" w:hAnsi="Times New Roman" w:cs="Times New Roman"/>
                <w:sz w:val="20"/>
                <w:szCs w:val="20"/>
                <w:lang w:val="ro-RO"/>
              </w:rPr>
              <w:t>conţin</w:t>
            </w:r>
            <w:proofErr w:type="spellEnd"/>
            <w:r w:rsidR="009C5D49" w:rsidRPr="00311FAD">
              <w:rPr>
                <w:rFonts w:ascii="Times New Roman" w:hAnsi="Times New Roman" w:cs="Times New Roman"/>
                <w:sz w:val="20"/>
                <w:szCs w:val="20"/>
                <w:lang w:val="ro-RO"/>
              </w:rPr>
              <w:t xml:space="preserve"> scene de pornografie sau de </w:t>
            </w:r>
            <w:proofErr w:type="spellStart"/>
            <w:r w:rsidR="009C5D49" w:rsidRPr="00311FAD">
              <w:rPr>
                <w:rFonts w:ascii="Times New Roman" w:hAnsi="Times New Roman" w:cs="Times New Roman"/>
                <w:sz w:val="20"/>
                <w:szCs w:val="20"/>
                <w:lang w:val="ro-RO"/>
              </w:rPr>
              <w:t>violenţă</w:t>
            </w:r>
            <w:proofErr w:type="spellEnd"/>
            <w:r w:rsidR="009C5D49" w:rsidRPr="00311FAD">
              <w:rPr>
                <w:rFonts w:ascii="Times New Roman" w:hAnsi="Times New Roman" w:cs="Times New Roman"/>
                <w:sz w:val="20"/>
                <w:szCs w:val="20"/>
                <w:lang w:val="ro-RO"/>
              </w:rPr>
              <w:t xml:space="preserve"> nejustificată, care face obiectul celor mai stricte măsuri.</w:t>
            </w:r>
            <w:r w:rsidRPr="00311FAD">
              <w:rPr>
                <w:rFonts w:ascii="Times New Roman" w:hAnsi="Times New Roman" w:cs="Times New Roman"/>
                <w:sz w:val="20"/>
                <w:szCs w:val="20"/>
                <w:lang w:val="ro-RO"/>
              </w:rPr>
              <w:t>”</w:t>
            </w:r>
          </w:p>
          <w:p w14:paraId="515F2461" w14:textId="37B3E2C5" w:rsidR="008B5A90" w:rsidRPr="00311FAD" w:rsidRDefault="008B5A90"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Se introduce un nou alineat alin.(8</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cu următorul </w:t>
            </w:r>
            <w:r w:rsidR="006F1B2E" w:rsidRPr="00311FAD">
              <w:rPr>
                <w:rFonts w:ascii="Times New Roman" w:hAnsi="Times New Roman" w:cs="Times New Roman"/>
                <w:sz w:val="20"/>
                <w:szCs w:val="20"/>
                <w:lang w:val="ro-RO"/>
              </w:rPr>
              <w:t>cuprins</w:t>
            </w:r>
            <w:r w:rsidRPr="00311FAD">
              <w:rPr>
                <w:rFonts w:ascii="Times New Roman" w:hAnsi="Times New Roman" w:cs="Times New Roman"/>
                <w:sz w:val="20"/>
                <w:szCs w:val="20"/>
                <w:lang w:val="ro-RO"/>
              </w:rPr>
              <w:t>:</w:t>
            </w:r>
          </w:p>
          <w:p w14:paraId="441D9358" w14:textId="4CF9100F" w:rsidR="009C5D49" w:rsidRPr="00311FAD" w:rsidRDefault="008B5A90"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w:t>
            </w:r>
            <w:r w:rsidR="009C5D49" w:rsidRPr="00311FAD">
              <w:rPr>
                <w:rFonts w:ascii="Times New Roman" w:hAnsi="Times New Roman" w:cs="Times New Roman"/>
                <w:sz w:val="20"/>
                <w:szCs w:val="20"/>
                <w:lang w:val="ro-RO"/>
              </w:rPr>
              <w:t>(8</w:t>
            </w:r>
            <w:r w:rsidRPr="00311FAD">
              <w:rPr>
                <w:rFonts w:ascii="Times New Roman" w:hAnsi="Times New Roman" w:cs="Times New Roman"/>
                <w:sz w:val="20"/>
                <w:szCs w:val="20"/>
                <w:vertAlign w:val="superscript"/>
                <w:lang w:val="ro-RO"/>
              </w:rPr>
              <w:t>1</w:t>
            </w:r>
            <w:r w:rsidR="009C5D49" w:rsidRPr="00311FAD">
              <w:rPr>
                <w:rFonts w:ascii="Times New Roman" w:hAnsi="Times New Roman" w:cs="Times New Roman"/>
                <w:sz w:val="20"/>
                <w:szCs w:val="20"/>
                <w:lang w:val="ro-RO"/>
              </w:rPr>
              <w:t>) Datele cu caracter personal ale minorilor care sunt colectate sau generate prin orice modalitate de către furnizorii de servicii media în temeiul alin.</w:t>
            </w:r>
            <w:r w:rsidRPr="00311FAD">
              <w:rPr>
                <w:rFonts w:ascii="Times New Roman" w:hAnsi="Times New Roman" w:cs="Times New Roman"/>
                <w:sz w:val="20"/>
                <w:szCs w:val="20"/>
                <w:lang w:val="ro-RO"/>
              </w:rPr>
              <w:t xml:space="preserve"> (7) și </w:t>
            </w:r>
            <w:r w:rsidR="009C5D49" w:rsidRPr="00311FAD">
              <w:rPr>
                <w:rFonts w:ascii="Times New Roman" w:hAnsi="Times New Roman" w:cs="Times New Roman"/>
                <w:sz w:val="20"/>
                <w:szCs w:val="20"/>
                <w:lang w:val="ro-RO"/>
              </w:rPr>
              <w:t>(</w:t>
            </w:r>
            <w:r w:rsidRPr="00311FAD">
              <w:rPr>
                <w:rFonts w:ascii="Times New Roman" w:hAnsi="Times New Roman" w:cs="Times New Roman"/>
                <w:sz w:val="20"/>
                <w:szCs w:val="20"/>
                <w:lang w:val="ro-RO"/>
              </w:rPr>
              <w:t>8</w:t>
            </w:r>
            <w:r w:rsidR="009C5D49" w:rsidRPr="00311FAD">
              <w:rPr>
                <w:rFonts w:ascii="Times New Roman" w:hAnsi="Times New Roman" w:cs="Times New Roman"/>
                <w:sz w:val="20"/>
                <w:szCs w:val="20"/>
                <w:lang w:val="ro-RO"/>
              </w:rPr>
              <w:t>) nu sunt prelucrate în scopuri comerciale, precum este marketingul direct, crearea de profiluri și publicitatea orientată în funcție de comportament.</w:t>
            </w:r>
            <w:r w:rsidRPr="00311FAD">
              <w:rPr>
                <w:rFonts w:ascii="Times New Roman" w:hAnsi="Times New Roman" w:cs="Times New Roman"/>
                <w:sz w:val="20"/>
                <w:szCs w:val="20"/>
                <w:lang w:val="ro-RO"/>
              </w:rPr>
              <w:t>”</w:t>
            </w:r>
          </w:p>
        </w:tc>
      </w:tr>
      <w:tr w:rsidR="009C5D49" w:rsidRPr="00311FAD" w14:paraId="3EF8A3E2" w14:textId="77777777" w:rsidTr="00B87B8B">
        <w:trPr>
          <w:jc w:val="center"/>
        </w:trPr>
        <w:tc>
          <w:tcPr>
            <w:tcW w:w="5103" w:type="dxa"/>
          </w:tcPr>
          <w:p w14:paraId="2C26B413" w14:textId="77777777" w:rsidR="008B5A90" w:rsidRPr="00311FAD" w:rsidRDefault="008B5A90" w:rsidP="008B5A90">
            <w:pPr>
              <w:numPr>
                <w:ilvl w:val="0"/>
                <w:numId w:val="2"/>
              </w:numPr>
              <w:spacing w:after="80"/>
              <w:rPr>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t>Articolul 7 privind accesibilitatea:</w:t>
            </w:r>
            <w:r w:rsidRPr="00311FAD">
              <w:rPr>
                <w:rFonts w:ascii="Times New Roman" w:hAnsi="Times New Roman" w:cs="Times New Roman"/>
                <w:sz w:val="20"/>
                <w:szCs w:val="20"/>
                <w:lang w:val="ro-RO"/>
              </w:rPr>
              <w:t xml:space="preserve"> Codul moldovenesc limitează domeniul de aplicare al articolului, restrângându-l la posibilitățile tehnologice și economice ale întreprinderilor. </w:t>
            </w:r>
          </w:p>
          <w:p w14:paraId="0F986392" w14:textId="77777777" w:rsidR="009C5D49" w:rsidRPr="00311FAD" w:rsidRDefault="009C5D49" w:rsidP="00B87B8B">
            <w:pPr>
              <w:pStyle w:val="NormalWeb"/>
              <w:spacing w:before="0" w:beforeAutospacing="0" w:after="80" w:afterAutospacing="0"/>
              <w:jc w:val="both"/>
              <w:rPr>
                <w:rStyle w:val="Strong"/>
                <w:rFonts w:eastAsiaTheme="majorEastAsia"/>
                <w:sz w:val="20"/>
                <w:szCs w:val="20"/>
              </w:rPr>
            </w:pPr>
          </w:p>
        </w:tc>
        <w:tc>
          <w:tcPr>
            <w:tcW w:w="5103" w:type="dxa"/>
          </w:tcPr>
          <w:p w14:paraId="1BCD526C" w14:textId="77777777" w:rsidR="008B5A90" w:rsidRPr="00311FAD" w:rsidRDefault="008B5A90" w:rsidP="008B5A90">
            <w:pPr>
              <w:jc w:val="both"/>
              <w:rPr>
                <w:rFonts w:ascii="Times New Roman" w:hAnsi="Times New Roman" w:cs="Times New Roman"/>
                <w:i/>
                <w:iCs/>
                <w:sz w:val="20"/>
                <w:szCs w:val="20"/>
                <w:lang w:val="ro-RO"/>
              </w:rPr>
            </w:pPr>
            <w:r w:rsidRPr="00311FAD">
              <w:rPr>
                <w:rFonts w:ascii="Times New Roman" w:hAnsi="Times New Roman" w:cs="Times New Roman"/>
                <w:i/>
                <w:iCs/>
                <w:sz w:val="20"/>
                <w:szCs w:val="20"/>
                <w:lang w:val="ro-RO"/>
              </w:rPr>
              <w:lastRenderedPageBreak/>
              <w:t>„Articolul 7</w:t>
            </w:r>
          </w:p>
          <w:p w14:paraId="2EDFA78B" w14:textId="77777777" w:rsidR="008B5A90" w:rsidRPr="00311FAD" w:rsidRDefault="008B5A90"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(1)   Statele membre se asigură, fără întârzieri nejustificate, că serviciile prestate de furnizorii de servicii mass-media aflați în jurisdicția lor devin continuu și treptat mai accesibile </w:t>
            </w:r>
            <w:r w:rsidRPr="00311FAD">
              <w:rPr>
                <w:rFonts w:ascii="Times New Roman" w:hAnsi="Times New Roman" w:cs="Times New Roman"/>
                <w:sz w:val="20"/>
                <w:szCs w:val="20"/>
                <w:lang w:val="ro-RO"/>
              </w:rPr>
              <w:lastRenderedPageBreak/>
              <w:t>persoanelor cu handicap, prin intermediul unor măsuri proporționale.</w:t>
            </w:r>
          </w:p>
          <w:p w14:paraId="552B3CB6" w14:textId="77777777" w:rsidR="008B5A90" w:rsidRPr="00311FAD" w:rsidRDefault="008B5A90"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(2)   Statele membre se asigură că furnizorii de servicii mass-media prezintă rapoarte în mod periodic autorităților și/sau organismelor naționale de reglementare cu privire la punerea în aplicare a măsurilor menționate la alineatul (1). Până la 19 decembrie 2022 și, ulterior, o dată la trei ani, statele membre înaintează un raport Comisiei cu privire la punerea în aplicare a alineatului (1).</w:t>
            </w:r>
          </w:p>
          <w:p w14:paraId="76C4FB50" w14:textId="77777777" w:rsidR="008B5A90" w:rsidRPr="00311FAD" w:rsidRDefault="008B5A90"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(3)   Statele membre încurajează furnizorii de servicii mass-media să elaboreze planuri de acțiune privind accesibilitatea în vederea îmbunătățirii continue și treptate a accesibilității serviciilor lor pentru persoanele cu handicap. Orice astfel de plan de acțiune se comunică autorităților și/sau organismelor naționale de reglementare.</w:t>
            </w:r>
          </w:p>
          <w:p w14:paraId="7DEA2D29" w14:textId="77777777" w:rsidR="008B5A90" w:rsidRPr="00311FAD" w:rsidRDefault="008B5A90"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(4)   Fiecare stat membru desemnează un punct de contact online unic, ușor accesibil, inclusiv pentru persoanele cu handicap, precum și disponibil publicului pentru furnizarea de informații și primirea de plângeri cu privire la oricare dintre chestiunile legate de accesibilitate menționate la prezentul articol.</w:t>
            </w:r>
          </w:p>
          <w:p w14:paraId="64309FD2" w14:textId="76259E95" w:rsidR="009C5D49" w:rsidRPr="00311FAD" w:rsidRDefault="008B5A90"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(5)   Statele membre se asigură că informațiile de urgență, inclusiv comunicările și anunțurile publice transmise în situația unor dezastre naturale, care se publică prin intermediul serviciilor mass-media audiovizuale, sunt furnizate într-un mod accesibil pentru persoanele cu handicap.”</w:t>
            </w:r>
          </w:p>
        </w:tc>
        <w:tc>
          <w:tcPr>
            <w:tcW w:w="5103" w:type="dxa"/>
          </w:tcPr>
          <w:p w14:paraId="573823B4" w14:textId="5292725E" w:rsidR="008B5A90" w:rsidRPr="00311FAD" w:rsidRDefault="008B5A90"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 xml:space="preserve">Art. 16 alin.(2) va avea următorul cuprins: </w:t>
            </w:r>
          </w:p>
          <w:p w14:paraId="29C8D028" w14:textId="3D7B8809" w:rsidR="008B5A90" w:rsidRPr="00311FAD" w:rsidRDefault="008B5A90" w:rsidP="008B5A90">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(2) Furnizorii de servicii media implementează cerințele de accesibilitate</w:t>
            </w:r>
            <w:r w:rsidR="006F1B2E" w:rsidRPr="00311FAD">
              <w:rPr>
                <w:rFonts w:ascii="Times New Roman" w:hAnsi="Times New Roman" w:cs="Times New Roman"/>
                <w:sz w:val="20"/>
                <w:szCs w:val="20"/>
                <w:lang w:val="ro-RO"/>
              </w:rPr>
              <w:t xml:space="preserve"> pentru persoanele cu dizabilități</w:t>
            </w:r>
            <w:r w:rsidRPr="00311FAD">
              <w:rPr>
                <w:rFonts w:ascii="Times New Roman" w:hAnsi="Times New Roman" w:cs="Times New Roman"/>
                <w:sz w:val="20"/>
                <w:szCs w:val="20"/>
                <w:lang w:val="ro-RO"/>
              </w:rPr>
              <w:t xml:space="preserve">, fără întârzieri </w:t>
            </w:r>
            <w:r w:rsidRPr="00311FAD">
              <w:rPr>
                <w:rFonts w:ascii="Times New Roman" w:hAnsi="Times New Roman" w:cs="Times New Roman"/>
                <w:sz w:val="20"/>
                <w:szCs w:val="20"/>
                <w:lang w:val="ro-RO"/>
              </w:rPr>
              <w:lastRenderedPageBreak/>
              <w:t>nejustificate, printr-un proces progresiv și continuu, prin intermediul unor măsuri proporționale.</w:t>
            </w:r>
          </w:p>
          <w:p w14:paraId="7DDD9F92" w14:textId="6CFB2DCB" w:rsidR="006F1B2E" w:rsidRPr="00311FAD" w:rsidRDefault="006F1B2E" w:rsidP="006F1B2E">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Se introduce un nou alineat alin.(3</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cu următorul cuprins:</w:t>
            </w:r>
          </w:p>
          <w:p w14:paraId="00A46BE4" w14:textId="5F735613" w:rsidR="006F1B2E" w:rsidRPr="00311FAD" w:rsidRDefault="006F1B2E" w:rsidP="006F1B2E">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„(3</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Consiliul Audiovizualului încurajează furnizorii de servicii media să elaboreze planuri de acțiune privind accesibilitatea în vederea îmbunătățirii continue și treptate a accesibilității serviciilor lor pentru persoanele cu dizabilități și să le transmită autorității de reglementare”.</w:t>
            </w:r>
          </w:p>
          <w:p w14:paraId="38701594" w14:textId="17E652F2" w:rsidR="009C5D49" w:rsidRPr="00311FAD" w:rsidRDefault="009C5D49" w:rsidP="00B87B8B">
            <w:pPr>
              <w:jc w:val="both"/>
              <w:rPr>
                <w:rFonts w:ascii="Times New Roman" w:hAnsi="Times New Roman" w:cs="Times New Roman"/>
                <w:sz w:val="20"/>
                <w:szCs w:val="20"/>
                <w:lang w:val="ro-RO"/>
              </w:rPr>
            </w:pPr>
          </w:p>
        </w:tc>
      </w:tr>
      <w:tr w:rsidR="009C5D49" w:rsidRPr="00311FAD" w14:paraId="382330CE" w14:textId="77777777" w:rsidTr="00B87B8B">
        <w:trPr>
          <w:jc w:val="center"/>
        </w:trPr>
        <w:tc>
          <w:tcPr>
            <w:tcW w:w="5103" w:type="dxa"/>
          </w:tcPr>
          <w:p w14:paraId="0E429D57" w14:textId="7F19910B" w:rsidR="009C5D49" w:rsidRPr="00311FAD" w:rsidRDefault="002A5825" w:rsidP="002A5825">
            <w:pPr>
              <w:numPr>
                <w:ilvl w:val="0"/>
                <w:numId w:val="2"/>
              </w:numPr>
              <w:spacing w:after="80"/>
              <w:rPr>
                <w:rStyle w:val="Strong"/>
                <w:rFonts w:ascii="Times New Roman" w:eastAsiaTheme="majorEastAsia" w:hAnsi="Times New Roman" w:cs="Times New Roman"/>
                <w:sz w:val="20"/>
                <w:szCs w:val="20"/>
                <w:lang w:val="ro-RO"/>
              </w:rPr>
            </w:pPr>
            <w:r w:rsidRPr="00311FAD">
              <w:rPr>
                <w:rStyle w:val="Strong"/>
                <w:rFonts w:ascii="Times New Roman" w:hAnsi="Times New Roman" w:cs="Times New Roman"/>
                <w:sz w:val="20"/>
                <w:szCs w:val="20"/>
                <w:lang w:val="ro-RO"/>
              </w:rPr>
              <w:lastRenderedPageBreak/>
              <w:t>Articolul 7b din AVMSD</w:t>
            </w:r>
            <w:r w:rsidRPr="00311FAD">
              <w:rPr>
                <w:rFonts w:ascii="Times New Roman" w:hAnsi="Times New Roman" w:cs="Times New Roman"/>
                <w:sz w:val="20"/>
                <w:szCs w:val="20"/>
                <w:lang w:val="ro-RO"/>
              </w:rPr>
              <w:t xml:space="preserve"> privind suprapunerea comunicațiilor comerciale nu a fost transpus. </w:t>
            </w:r>
          </w:p>
        </w:tc>
        <w:tc>
          <w:tcPr>
            <w:tcW w:w="5103" w:type="dxa"/>
          </w:tcPr>
          <w:p w14:paraId="4FEA6CBE" w14:textId="77777777" w:rsidR="00814BC8" w:rsidRPr="00311FAD" w:rsidRDefault="00814BC8" w:rsidP="00814BC8">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Articolul 7b</w:t>
            </w:r>
          </w:p>
          <w:p w14:paraId="4E7DCEC4" w14:textId="5BEDE155" w:rsidR="00814BC8" w:rsidRPr="00311FAD" w:rsidRDefault="00814BC8" w:rsidP="00814BC8">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Statele membre iau măsuri adecvate și proporționale pentru a se asigura că serviciile mass-media audiovizuale prestate de furnizorii de servicii mass-media nu fac obiectul inserărilor în scopuri comerciale sau al modificărilor fără acordul explicit al furnizorilor respectivi.</w:t>
            </w:r>
          </w:p>
          <w:p w14:paraId="2C9ADB06" w14:textId="750DA441" w:rsidR="009C5D49" w:rsidRPr="00311FAD" w:rsidRDefault="00814BC8" w:rsidP="00814BC8">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În sensul prezentului articol, statele membre precizează detaliile de reglementare, inclusiv excepțiile, în special în </w:t>
            </w:r>
            <w:r w:rsidRPr="00311FAD">
              <w:rPr>
                <w:rFonts w:ascii="Times New Roman" w:hAnsi="Times New Roman" w:cs="Times New Roman"/>
                <w:sz w:val="20"/>
                <w:szCs w:val="20"/>
                <w:lang w:val="ro-RO"/>
              </w:rPr>
              <w:lastRenderedPageBreak/>
              <w:t>ceea ce privește protejarea intereselor legitime ale utilizatorilor, ținând totodată seama de interesele legitime ale furnizorilor de servicii mass-media care au oferit inițial serviciile mass-media audiovizuale.”</w:t>
            </w:r>
          </w:p>
        </w:tc>
        <w:tc>
          <w:tcPr>
            <w:tcW w:w="5103" w:type="dxa"/>
          </w:tcPr>
          <w:p w14:paraId="5807822D" w14:textId="23FB54EA"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 xml:space="preserve">Se introduce un nou articol cu următorul cuprins: </w:t>
            </w:r>
          </w:p>
          <w:p w14:paraId="6A75E957" w14:textId="395048D9"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b/>
                <w:bCs/>
                <w:sz w:val="20"/>
                <w:szCs w:val="20"/>
                <w:lang w:val="ro-RO"/>
              </w:rPr>
              <w:t>Articolul 23. Integritatea serviciilor media audiovizuale</w:t>
            </w:r>
          </w:p>
          <w:p w14:paraId="4885A0DF" w14:textId="77777777"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(1) Serviciile media audiovizuale furnizate de furnizorii de servicii media nu pot fi modificate și nu pot face obiectul suprapunerii de bannere, mesaje, elemente grafice sau alte inserții în scop comercial fără acordul expres al furnizorului de servicii media.</w:t>
            </w:r>
          </w:p>
          <w:p w14:paraId="497964ED" w14:textId="77777777"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(2) Prevederile alin. (1) nu se aplică:</w:t>
            </w:r>
          </w:p>
          <w:p w14:paraId="5121B0BD" w14:textId="7CF1E14A"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a) elementelor activate sau autorizate exclusiv de utilizator pentru uz personal, inclusiv celor generate de servicii </w:t>
            </w:r>
            <w:r w:rsidR="00CA441C" w:rsidRPr="00311FAD">
              <w:rPr>
                <w:rFonts w:ascii="Times New Roman" w:hAnsi="Times New Roman" w:cs="Times New Roman"/>
                <w:sz w:val="20"/>
                <w:szCs w:val="20"/>
                <w:lang w:val="ro-RO"/>
              </w:rPr>
              <w:t xml:space="preserve">destinate </w:t>
            </w:r>
            <w:r w:rsidRPr="00311FAD">
              <w:rPr>
                <w:rFonts w:ascii="Times New Roman" w:hAnsi="Times New Roman" w:cs="Times New Roman"/>
                <w:sz w:val="20"/>
                <w:szCs w:val="20"/>
                <w:lang w:val="ro-RO"/>
              </w:rPr>
              <w:t>comunic</w:t>
            </w:r>
            <w:r w:rsidR="00CA441C" w:rsidRPr="00311FAD">
              <w:rPr>
                <w:rFonts w:ascii="Times New Roman" w:hAnsi="Times New Roman" w:cs="Times New Roman"/>
                <w:sz w:val="20"/>
                <w:szCs w:val="20"/>
                <w:lang w:val="ro-RO"/>
              </w:rPr>
              <w:t>ărilor</w:t>
            </w:r>
            <w:r w:rsidRPr="00311FAD">
              <w:rPr>
                <w:rFonts w:ascii="Times New Roman" w:hAnsi="Times New Roman" w:cs="Times New Roman"/>
                <w:sz w:val="20"/>
                <w:szCs w:val="20"/>
                <w:lang w:val="ro-RO"/>
              </w:rPr>
              <w:t xml:space="preserve"> individuale;</w:t>
            </w:r>
          </w:p>
          <w:p w14:paraId="148617EE" w14:textId="77777777"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b) elementelor tehnice ale interfeței utilizator necesare funcționării echipamentului sau navigării între programe, inclusiv indicatorilor de volum, funcțiilor de căutare, meniurilor de navigare ori listei canalelor, cu condiția ca acestea să nu influențeze recomandările de programe afișate utilizatorului;</w:t>
            </w:r>
          </w:p>
          <w:p w14:paraId="7750D40F" w14:textId="77777777" w:rsidR="002C1469" w:rsidRPr="00311FAD" w:rsidRDefault="002C1469" w:rsidP="002C1469">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c) avertizărilor, informațiilor de interes public, subtitrărilor ori comunicărilor comerciale inserate de către furnizorul serviciului media audiovizual;</w:t>
            </w:r>
          </w:p>
          <w:p w14:paraId="4BD15127" w14:textId="665CD62E" w:rsidR="002C1469" w:rsidRPr="00311FAD" w:rsidRDefault="002C1469" w:rsidP="00CA441C">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d) tehnicilor de comprimare a datelor sau altor procedee tehnice necesare adaptării serviciului la mijloacele de distribuție, inclusiv ajustării rezoluției ori codării semnalului, cu condiția să nu fie modificat conținutul serviciului media audiovizual.</w:t>
            </w:r>
          </w:p>
        </w:tc>
      </w:tr>
      <w:tr w:rsidR="00D72911" w:rsidRPr="00311FAD" w14:paraId="2CA1462B" w14:textId="77777777" w:rsidTr="00B87B8B">
        <w:trPr>
          <w:jc w:val="center"/>
        </w:trPr>
        <w:tc>
          <w:tcPr>
            <w:tcW w:w="5103" w:type="dxa"/>
          </w:tcPr>
          <w:p w14:paraId="66AB72D7" w14:textId="77777777" w:rsidR="008D18CD" w:rsidRPr="00311FAD" w:rsidRDefault="008D18CD" w:rsidP="008D18CD">
            <w:pPr>
              <w:numPr>
                <w:ilvl w:val="0"/>
                <w:numId w:val="2"/>
              </w:numPr>
              <w:spacing w:after="80"/>
              <w:rPr>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lastRenderedPageBreak/>
              <w:t>Articolul 8 din AVMSD</w:t>
            </w:r>
            <w:r w:rsidRPr="00311FAD">
              <w:rPr>
                <w:rFonts w:ascii="Times New Roman" w:hAnsi="Times New Roman" w:cs="Times New Roman"/>
                <w:sz w:val="20"/>
                <w:szCs w:val="20"/>
                <w:lang w:val="ro-RO"/>
              </w:rPr>
              <w:t xml:space="preserve"> privind difuzarea operelor cinematografice a fost eliminat din Codul moldovenesc. </w:t>
            </w:r>
          </w:p>
          <w:p w14:paraId="4BC568C1" w14:textId="77777777" w:rsidR="00D72911" w:rsidRPr="00311FAD" w:rsidRDefault="00D72911" w:rsidP="00B87B8B">
            <w:pPr>
              <w:pStyle w:val="NormalWeb"/>
              <w:spacing w:before="0" w:beforeAutospacing="0" w:after="80" w:afterAutospacing="0"/>
              <w:jc w:val="both"/>
              <w:rPr>
                <w:rStyle w:val="Strong"/>
                <w:rFonts w:eastAsiaTheme="majorEastAsia"/>
                <w:sz w:val="20"/>
                <w:szCs w:val="20"/>
              </w:rPr>
            </w:pPr>
          </w:p>
        </w:tc>
        <w:tc>
          <w:tcPr>
            <w:tcW w:w="5103" w:type="dxa"/>
          </w:tcPr>
          <w:p w14:paraId="77289B99" w14:textId="77777777" w:rsidR="008D18CD" w:rsidRPr="00311FAD" w:rsidRDefault="008D18CD" w:rsidP="008D18C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Articolul 8</w:t>
            </w:r>
          </w:p>
          <w:p w14:paraId="6F50930B" w14:textId="78A2F4C3" w:rsidR="00D72911" w:rsidRPr="00311FAD" w:rsidRDefault="008D18CD" w:rsidP="008D18CD">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Statele membre se asigură că furnizorii de servicii mass-media audiovizuale aflați sub jurisdicția lor nu transmit opere cinematografice în afara perioadelor convenite cu titularii de drepturi.</w:t>
            </w:r>
          </w:p>
        </w:tc>
        <w:tc>
          <w:tcPr>
            <w:tcW w:w="5103" w:type="dxa"/>
          </w:tcPr>
          <w:p w14:paraId="48547961" w14:textId="0FB4B5A5" w:rsidR="008D18CD" w:rsidRPr="00311FAD" w:rsidRDefault="008D18CD"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La art. 5 se introduce un nou alineat alin.(3) cu următorul cuprins: </w:t>
            </w:r>
          </w:p>
          <w:p w14:paraId="01261286" w14:textId="5FFBC0D5" w:rsidR="00D72911" w:rsidRPr="00311FAD" w:rsidRDefault="008D18CD" w:rsidP="00B87B8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„(3) În cazul în care programele achiziționate reprezintă opere cinematografice, furnizorii de servicii media sunt obligați să le difuzeze în perioadele convenite cu titularii de drepturi.” </w:t>
            </w:r>
          </w:p>
        </w:tc>
      </w:tr>
      <w:tr w:rsidR="008D18CD" w:rsidRPr="00311FAD" w14:paraId="1427ACFB" w14:textId="77777777" w:rsidTr="00B87B8B">
        <w:trPr>
          <w:jc w:val="center"/>
        </w:trPr>
        <w:tc>
          <w:tcPr>
            <w:tcW w:w="5103" w:type="dxa"/>
          </w:tcPr>
          <w:p w14:paraId="38A12FB8" w14:textId="77777777" w:rsidR="008D18CD" w:rsidRPr="00311FAD" w:rsidRDefault="008D18CD" w:rsidP="008D18CD">
            <w:pPr>
              <w:numPr>
                <w:ilvl w:val="0"/>
                <w:numId w:val="2"/>
              </w:numPr>
              <w:spacing w:after="80"/>
              <w:rPr>
                <w:rFonts w:ascii="Times New Roman" w:hAnsi="Times New Roman" w:cs="Times New Roman"/>
                <w:sz w:val="20"/>
                <w:szCs w:val="20"/>
                <w:lang w:val="ro-RO"/>
              </w:rPr>
            </w:pPr>
            <w:r w:rsidRPr="00311FAD">
              <w:rPr>
                <w:rStyle w:val="Strong"/>
                <w:rFonts w:ascii="Times New Roman" w:hAnsi="Times New Roman" w:cs="Times New Roman"/>
                <w:sz w:val="20"/>
                <w:szCs w:val="20"/>
                <w:lang w:val="ro-RO"/>
              </w:rPr>
              <w:t>Articolul 30a din AVMSD</w:t>
            </w:r>
            <w:r w:rsidRPr="00311FAD">
              <w:rPr>
                <w:rFonts w:ascii="Times New Roman" w:hAnsi="Times New Roman" w:cs="Times New Roman"/>
                <w:sz w:val="20"/>
                <w:szCs w:val="20"/>
                <w:lang w:val="ro-RO"/>
              </w:rPr>
              <w:t xml:space="preserve"> privind schimbul de informații nu a fost transpus. </w:t>
            </w:r>
          </w:p>
          <w:p w14:paraId="7A98AF8C" w14:textId="77777777" w:rsidR="008D18CD" w:rsidRPr="00311FAD" w:rsidRDefault="008D18CD" w:rsidP="00B87B8B">
            <w:pPr>
              <w:pStyle w:val="NormalWeb"/>
              <w:spacing w:before="0" w:beforeAutospacing="0" w:after="80" w:afterAutospacing="0"/>
              <w:jc w:val="both"/>
              <w:rPr>
                <w:rStyle w:val="Strong"/>
                <w:rFonts w:eastAsiaTheme="majorEastAsia"/>
                <w:sz w:val="20"/>
                <w:szCs w:val="20"/>
              </w:rPr>
            </w:pPr>
          </w:p>
        </w:tc>
        <w:tc>
          <w:tcPr>
            <w:tcW w:w="5103" w:type="dxa"/>
          </w:tcPr>
          <w:p w14:paraId="272C3008" w14:textId="77777777" w:rsidR="00B06D5B" w:rsidRPr="00311FAD" w:rsidRDefault="00B06D5B" w:rsidP="00B06D5B">
            <w:pPr>
              <w:jc w:val="both"/>
              <w:rPr>
                <w:rFonts w:ascii="Times New Roman" w:hAnsi="Times New Roman" w:cs="Times New Roman"/>
                <w:i/>
                <w:iCs/>
                <w:sz w:val="20"/>
                <w:szCs w:val="20"/>
                <w:lang w:val="ro-RO"/>
              </w:rPr>
            </w:pPr>
            <w:r w:rsidRPr="00311FAD">
              <w:rPr>
                <w:rFonts w:ascii="Times New Roman" w:hAnsi="Times New Roman" w:cs="Times New Roman"/>
                <w:i/>
                <w:iCs/>
                <w:sz w:val="20"/>
                <w:szCs w:val="20"/>
                <w:lang w:val="ro-RO"/>
              </w:rPr>
              <w:t>„Articolul 30a</w:t>
            </w:r>
          </w:p>
          <w:p w14:paraId="653B6D88" w14:textId="77777777" w:rsidR="00B06D5B" w:rsidRPr="00311FAD" w:rsidRDefault="00B06D5B" w:rsidP="00B06D5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(1)   Statele membre se asigură că autoritățile și/sau organismele naționale de reglementare adoptă măsurile adecvate pentru a-și furniza reciproc și pentru a furniza Comisiei informațiile necesare pentru aplicarea prezentei directive, în special a articolelor 2, 3 și 4.</w:t>
            </w:r>
          </w:p>
          <w:p w14:paraId="33E5F750" w14:textId="77777777" w:rsidR="00B06D5B" w:rsidRPr="00311FAD" w:rsidRDefault="00B06D5B" w:rsidP="00B06D5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(2)   În contextul schimbului de informații în temeiul alineatului (1), atunci când autoritățile și/sau organismele naționale de reglementare primesc de la un furnizor de servicii mass-media aflat în jurisdicția lor informații potrivit cărora acesta urmează să furnizeze un serviciu orientat în </w:t>
            </w:r>
            <w:r w:rsidRPr="00311FAD">
              <w:rPr>
                <w:rFonts w:ascii="Times New Roman" w:hAnsi="Times New Roman" w:cs="Times New Roman"/>
                <w:sz w:val="20"/>
                <w:szCs w:val="20"/>
                <w:lang w:val="ro-RO"/>
              </w:rPr>
              <w:lastRenderedPageBreak/>
              <w:t>întregime sau în cea mai mare parte către publicul dintr-un alt stat membru, autoritatea și/sau organismul național de reglementare din statul membru de jurisdicție informează autoritatea și/sau organismul național de reglementare a statului membru vizat.</w:t>
            </w:r>
          </w:p>
          <w:p w14:paraId="4E9393AE" w14:textId="2DF2440E" w:rsidR="008D18CD" w:rsidRPr="00311FAD" w:rsidRDefault="00B06D5B" w:rsidP="00B06D5B">
            <w:pPr>
              <w:jc w:val="both"/>
              <w:rPr>
                <w:rFonts w:ascii="Times New Roman" w:hAnsi="Times New Roman" w:cs="Times New Roman"/>
                <w:sz w:val="20"/>
                <w:szCs w:val="20"/>
                <w:lang w:val="ro-RO"/>
              </w:rPr>
            </w:pPr>
            <w:r w:rsidRPr="00311FAD">
              <w:rPr>
                <w:rFonts w:ascii="Times New Roman" w:hAnsi="Times New Roman" w:cs="Times New Roman"/>
                <w:sz w:val="20"/>
                <w:szCs w:val="20"/>
                <w:lang w:val="ro-RO"/>
              </w:rPr>
              <w:t>(3)   În cazul în care autoritatea și/sau organismul de reglementare a(l) unui stat membru al cărui teritoriu este vizat de un furnizor de servicii mass-media aflat în jurisdicția unui alt stat membru transmit(e) o cerere privind activitățile respectivului furnizor către autoritatea și/sau organismul de reglementare a statului membru care are jurisdicție asupra furnizorului în cauză, această (acest) din urmă autoritate și/sau organism de reglementare depun(e) toate eforturile pentru a soluționa cererea în termen de două luni, fără a aduce atingere termenelor mai stricte aplicabile în temeiul prezentei directive. La cerere, autoritatea și/sau organismul de reglementare a(l) statului membru vizat furnizează autorității și/sau organismului de reglementare a(l) statului membru de jurisdicție orice informație care o (îl) poate ajuta în soluționarea cererii.</w:t>
            </w:r>
          </w:p>
        </w:tc>
        <w:tc>
          <w:tcPr>
            <w:tcW w:w="5103" w:type="dxa"/>
          </w:tcPr>
          <w:p w14:paraId="3CC632EF" w14:textId="366F80C2" w:rsidR="00497EE7"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lastRenderedPageBreak/>
              <w:t>Se introduce un nou articol 83</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cu următorul cuprins:</w:t>
            </w:r>
          </w:p>
          <w:p w14:paraId="521A774D" w14:textId="28A6D2B2" w:rsidR="00497EE7"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t>„Articolul 83</w:t>
            </w:r>
            <w:r w:rsidRPr="00311FAD">
              <w:rPr>
                <w:rFonts w:ascii="Times New Roman" w:hAnsi="Times New Roman" w:cs="Times New Roman"/>
                <w:sz w:val="20"/>
                <w:szCs w:val="20"/>
                <w:vertAlign w:val="superscript"/>
                <w:lang w:val="ro-RO"/>
              </w:rPr>
              <w:t>1</w:t>
            </w:r>
            <w:r w:rsidRPr="00311FAD">
              <w:rPr>
                <w:rFonts w:ascii="Times New Roman" w:hAnsi="Times New Roman" w:cs="Times New Roman"/>
                <w:sz w:val="20"/>
                <w:szCs w:val="20"/>
                <w:lang w:val="ro-RO"/>
              </w:rPr>
              <w:t xml:space="preserve">. Cooperarea cu autoritățile </w:t>
            </w:r>
            <w:r w:rsidR="00610AA6" w:rsidRPr="00311FAD">
              <w:rPr>
                <w:rFonts w:ascii="Times New Roman" w:hAnsi="Times New Roman" w:cs="Times New Roman"/>
                <w:sz w:val="20"/>
                <w:szCs w:val="20"/>
                <w:lang w:val="ro-RO"/>
              </w:rPr>
              <w:t xml:space="preserve">și organismele </w:t>
            </w:r>
            <w:r w:rsidRPr="00311FAD">
              <w:rPr>
                <w:rFonts w:ascii="Times New Roman" w:hAnsi="Times New Roman" w:cs="Times New Roman"/>
                <w:sz w:val="20"/>
                <w:szCs w:val="20"/>
                <w:lang w:val="ro-RO"/>
              </w:rPr>
              <w:t>de reglementare din alte state</w:t>
            </w:r>
            <w:r w:rsidR="00610AA6" w:rsidRPr="00311FAD">
              <w:rPr>
                <w:rFonts w:ascii="Times New Roman" w:hAnsi="Times New Roman" w:cs="Times New Roman"/>
                <w:sz w:val="20"/>
                <w:szCs w:val="20"/>
                <w:lang w:val="ro-RO"/>
              </w:rPr>
              <w:t xml:space="preserve"> și din UE</w:t>
            </w:r>
          </w:p>
          <w:p w14:paraId="5C5FA5B4" w14:textId="77777777" w:rsidR="00497EE7"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t>(1) Consiliul Audiovizualului adoptă măsurile necesare pentru cooperarea și schimbul de informații cu autoritățile sau organismele de reglementare din alte state, cu Comitetul european pentru servicii digitale, precum și cu Comisia Europeană, în scopul aplicării prezentului cod.</w:t>
            </w:r>
          </w:p>
          <w:p w14:paraId="5C64D756" w14:textId="77777777" w:rsidR="00497EE7"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t xml:space="preserve">5) Consiliul Audiovizualului cooperează cu autoritățile de reglementare din statele membre ale Uniunii Europene prin </w:t>
            </w:r>
            <w:r w:rsidRPr="00311FAD">
              <w:rPr>
                <w:rFonts w:ascii="Times New Roman" w:hAnsi="Times New Roman" w:cs="Times New Roman"/>
                <w:sz w:val="20"/>
                <w:szCs w:val="20"/>
                <w:lang w:val="ro-RO"/>
              </w:rPr>
              <w:lastRenderedPageBreak/>
              <w:t>schimbul de informații necesare pentru aplicarea legislației audiovizuale. În acest scop, Consiliul furnizează, la cerere, informații autorităților de reglementare străine și solicită asistență în cazurile de încălcare a normelor de către furnizorii aflați sub jurisdicția altor state, dar care vizează publicul din Republica Moldova.”</w:t>
            </w:r>
          </w:p>
          <w:p w14:paraId="23A5DC21" w14:textId="77777777" w:rsidR="00497EE7"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t>(3) În cazul în care Consiliul Audiovizualului primește informații potrivit cărora un furnizor de servicii media aflat sub jurisdicția Republicii Moldova intenționează să furnizeze un serviciu media audiovizual orientat integral sau în principal către publicul unui alt stat, acesta informează autoritatea sau organismul de reglementare competent al statului respectiv.</w:t>
            </w:r>
          </w:p>
          <w:p w14:paraId="2CFAA852" w14:textId="77777777" w:rsidR="00497EE7"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t>(4) La primirea unei solicitări din partea unei autorități sau a unui organism de reglementare dintr-un alt stat referitoare la activitatea unui furnizor de servicii media aflat sub jurisdicția Republicii Moldova, Consiliul Audiovizualului depune toate eforturile pentru examinarea solicitării și furnizarea unui răspuns în termen de cel mult 2 luni.</w:t>
            </w:r>
          </w:p>
          <w:p w14:paraId="0E9563F0" w14:textId="5B4528ED" w:rsidR="008D18CD" w:rsidRPr="00311FAD" w:rsidRDefault="00497EE7" w:rsidP="00497EE7">
            <w:pPr>
              <w:rPr>
                <w:rFonts w:ascii="Times New Roman" w:hAnsi="Times New Roman" w:cs="Times New Roman"/>
                <w:sz w:val="20"/>
                <w:szCs w:val="20"/>
                <w:lang w:val="ro-RO"/>
              </w:rPr>
            </w:pPr>
            <w:r w:rsidRPr="00311FAD">
              <w:rPr>
                <w:rFonts w:ascii="Times New Roman" w:hAnsi="Times New Roman" w:cs="Times New Roman"/>
                <w:sz w:val="20"/>
                <w:szCs w:val="20"/>
                <w:lang w:val="ro-RO"/>
              </w:rPr>
              <w:t>(5) În scopul examinării solicitării prevăzute la alin. (4), autoritatea sau organismul de reglementare solicitant poate transmite orice informații relevante necesare soluționării acesteia.”</w:t>
            </w:r>
          </w:p>
        </w:tc>
      </w:tr>
    </w:tbl>
    <w:p w14:paraId="1C6F86C8" w14:textId="77777777" w:rsidR="00D72911" w:rsidRPr="00311FAD" w:rsidRDefault="00D72911">
      <w:pPr>
        <w:rPr>
          <w:rFonts w:ascii="Times New Roman" w:hAnsi="Times New Roman" w:cs="Times New Roman"/>
          <w:sz w:val="20"/>
          <w:szCs w:val="20"/>
          <w:lang w:val="ro-RO"/>
        </w:rPr>
      </w:pPr>
    </w:p>
    <w:sectPr w:rsidR="00D72911" w:rsidRPr="00311FAD" w:rsidSect="00904EB7">
      <w:pgSz w:w="16838" w:h="11906" w:orient="landscape" w:code="9"/>
      <w:pgMar w:top="1247" w:right="1247" w:bottom="1247" w:left="124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7792F"/>
    <w:multiLevelType w:val="multilevel"/>
    <w:tmpl w:val="83B8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46D7"/>
    <w:multiLevelType w:val="multilevel"/>
    <w:tmpl w:val="B2D8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46819"/>
    <w:multiLevelType w:val="multilevel"/>
    <w:tmpl w:val="BF6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D45C6"/>
    <w:multiLevelType w:val="multilevel"/>
    <w:tmpl w:val="0FB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B7"/>
    <w:rsid w:val="00053C0F"/>
    <w:rsid w:val="000C363C"/>
    <w:rsid w:val="000E3D1E"/>
    <w:rsid w:val="002172DA"/>
    <w:rsid w:val="00252F8B"/>
    <w:rsid w:val="00266D79"/>
    <w:rsid w:val="002A5825"/>
    <w:rsid w:val="002C1469"/>
    <w:rsid w:val="00311FAD"/>
    <w:rsid w:val="00344DF2"/>
    <w:rsid w:val="00384CAD"/>
    <w:rsid w:val="003C5AE8"/>
    <w:rsid w:val="00447AE3"/>
    <w:rsid w:val="00497EE7"/>
    <w:rsid w:val="005536BB"/>
    <w:rsid w:val="00563D4E"/>
    <w:rsid w:val="00610AA6"/>
    <w:rsid w:val="00637E28"/>
    <w:rsid w:val="006F1B2E"/>
    <w:rsid w:val="00814BC8"/>
    <w:rsid w:val="008276A4"/>
    <w:rsid w:val="00835622"/>
    <w:rsid w:val="008A558C"/>
    <w:rsid w:val="008B5A90"/>
    <w:rsid w:val="008D18CD"/>
    <w:rsid w:val="00904EB7"/>
    <w:rsid w:val="00967EB4"/>
    <w:rsid w:val="009A44E8"/>
    <w:rsid w:val="009C5D49"/>
    <w:rsid w:val="00A259C8"/>
    <w:rsid w:val="00AC1F95"/>
    <w:rsid w:val="00AC235A"/>
    <w:rsid w:val="00B06D5B"/>
    <w:rsid w:val="00B06DB9"/>
    <w:rsid w:val="00B5596F"/>
    <w:rsid w:val="00CA441C"/>
    <w:rsid w:val="00CF5BB5"/>
    <w:rsid w:val="00D72911"/>
    <w:rsid w:val="00E952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0BF1"/>
  <w15:chartTrackingRefBased/>
  <w15:docId w15:val="{A1FF4CDE-7B74-4F20-9B6A-2FFF698A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kern w:val="2"/>
        <w:sz w:val="24"/>
        <w:szCs w:val="24"/>
        <w:lang w:val="en-GB" w:eastAsia="en-US" w:bidi="ar-SA"/>
        <w14:ligatures w14:val="standardContextual"/>
      </w:rPr>
    </w:rPrDefault>
    <w:pPrDefault>
      <w:pPr>
        <w:spacing w:before="80" w:after="8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B7"/>
    <w:pPr>
      <w:spacing w:before="0" w:after="160"/>
      <w:jc w:val="left"/>
    </w:pPr>
    <w:rPr>
      <w:rFonts w:asciiTheme="minorHAnsi" w:hAnsiTheme="minorHAnsi"/>
      <w:kern w:val="0"/>
      <w:sz w:val="22"/>
      <w:szCs w:val="22"/>
      <w:lang w:val="en-US"/>
      <w14:ligatures w14:val="none"/>
    </w:rPr>
  </w:style>
  <w:style w:type="paragraph" w:styleId="Heading1">
    <w:name w:val="heading 1"/>
    <w:basedOn w:val="Normal"/>
    <w:next w:val="Normal"/>
    <w:link w:val="Heading1Char"/>
    <w:autoRedefine/>
    <w:uiPriority w:val="9"/>
    <w:qFormat/>
    <w:rsid w:val="00053C0F"/>
    <w:pPr>
      <w:keepNext/>
      <w:keepLines/>
      <w:spacing w:line="276" w:lineRule="auto"/>
      <w:outlineLvl w:val="0"/>
    </w:pPr>
    <w:rPr>
      <w:rFonts w:eastAsiaTheme="majorEastAsia" w:cstheme="majorBidi"/>
      <w:b/>
      <w:bCs/>
      <w:color w:val="0070C0"/>
      <w:szCs w:val="28"/>
      <w:lang w:val="fr-BE"/>
    </w:rPr>
  </w:style>
  <w:style w:type="paragraph" w:styleId="Heading2">
    <w:name w:val="heading 2"/>
    <w:basedOn w:val="Normal"/>
    <w:next w:val="Normal"/>
    <w:link w:val="Heading2Char"/>
    <w:uiPriority w:val="9"/>
    <w:semiHidden/>
    <w:unhideWhenUsed/>
    <w:qFormat/>
    <w:rsid w:val="00904EB7"/>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EB7"/>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EB7"/>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EB7"/>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C0F"/>
    <w:rPr>
      <w:rFonts w:eastAsiaTheme="majorEastAsia" w:cstheme="majorBidi"/>
      <w:b/>
      <w:bCs/>
      <w:color w:val="0070C0"/>
      <w:sz w:val="22"/>
      <w:szCs w:val="28"/>
      <w:lang w:val="fr-BE"/>
    </w:rPr>
  </w:style>
  <w:style w:type="character" w:customStyle="1" w:styleId="Heading2Char">
    <w:name w:val="Heading 2 Char"/>
    <w:basedOn w:val="DefaultParagraphFont"/>
    <w:link w:val="Heading2"/>
    <w:uiPriority w:val="9"/>
    <w:semiHidden/>
    <w:rsid w:val="00904EB7"/>
    <w:rPr>
      <w:rFonts w:asciiTheme="majorHAnsi" w:eastAsiaTheme="majorEastAsia" w:hAnsiTheme="majorHAnsi" w:cstheme="majorBidi"/>
      <w:color w:val="0F4761" w:themeColor="accent1" w:themeShade="BF"/>
      <w:sz w:val="32"/>
      <w:szCs w:val="32"/>
      <w:lang w:val="ro-MD"/>
    </w:rPr>
  </w:style>
  <w:style w:type="character" w:customStyle="1" w:styleId="Heading3Char">
    <w:name w:val="Heading 3 Char"/>
    <w:basedOn w:val="DefaultParagraphFont"/>
    <w:link w:val="Heading3"/>
    <w:uiPriority w:val="9"/>
    <w:semiHidden/>
    <w:rsid w:val="00904EB7"/>
    <w:rPr>
      <w:rFonts w:asciiTheme="minorHAnsi" w:eastAsiaTheme="majorEastAsia" w:hAnsiTheme="minorHAnsi" w:cstheme="majorBidi"/>
      <w:color w:val="0F4761" w:themeColor="accent1" w:themeShade="BF"/>
      <w:sz w:val="28"/>
      <w:szCs w:val="28"/>
      <w:lang w:val="ro-MD"/>
    </w:rPr>
  </w:style>
  <w:style w:type="character" w:customStyle="1" w:styleId="Heading4Char">
    <w:name w:val="Heading 4 Char"/>
    <w:basedOn w:val="DefaultParagraphFont"/>
    <w:link w:val="Heading4"/>
    <w:uiPriority w:val="9"/>
    <w:semiHidden/>
    <w:rsid w:val="00904EB7"/>
    <w:rPr>
      <w:rFonts w:asciiTheme="minorHAnsi" w:eastAsiaTheme="majorEastAsia" w:hAnsiTheme="minorHAnsi" w:cstheme="majorBidi"/>
      <w:i/>
      <w:iCs/>
      <w:color w:val="0F4761" w:themeColor="accent1" w:themeShade="BF"/>
      <w:lang w:val="ro-MD"/>
    </w:rPr>
  </w:style>
  <w:style w:type="character" w:customStyle="1" w:styleId="Heading5Char">
    <w:name w:val="Heading 5 Char"/>
    <w:basedOn w:val="DefaultParagraphFont"/>
    <w:link w:val="Heading5"/>
    <w:uiPriority w:val="9"/>
    <w:semiHidden/>
    <w:rsid w:val="00904EB7"/>
    <w:rPr>
      <w:rFonts w:asciiTheme="minorHAnsi" w:eastAsiaTheme="majorEastAsia" w:hAnsiTheme="minorHAnsi" w:cstheme="majorBidi"/>
      <w:color w:val="0F4761" w:themeColor="accent1" w:themeShade="BF"/>
      <w:lang w:val="ro-MD"/>
    </w:rPr>
  </w:style>
  <w:style w:type="character" w:customStyle="1" w:styleId="Heading6Char">
    <w:name w:val="Heading 6 Char"/>
    <w:basedOn w:val="DefaultParagraphFont"/>
    <w:link w:val="Heading6"/>
    <w:uiPriority w:val="9"/>
    <w:semiHidden/>
    <w:rsid w:val="00904EB7"/>
    <w:rPr>
      <w:rFonts w:asciiTheme="minorHAnsi" w:eastAsiaTheme="majorEastAsia" w:hAnsiTheme="minorHAnsi" w:cstheme="majorBidi"/>
      <w:i/>
      <w:iCs/>
      <w:color w:val="595959" w:themeColor="text1" w:themeTint="A6"/>
      <w:lang w:val="ro-MD"/>
    </w:rPr>
  </w:style>
  <w:style w:type="character" w:customStyle="1" w:styleId="Heading7Char">
    <w:name w:val="Heading 7 Char"/>
    <w:basedOn w:val="DefaultParagraphFont"/>
    <w:link w:val="Heading7"/>
    <w:uiPriority w:val="9"/>
    <w:semiHidden/>
    <w:rsid w:val="00904EB7"/>
    <w:rPr>
      <w:rFonts w:asciiTheme="minorHAnsi" w:eastAsiaTheme="majorEastAsia" w:hAnsiTheme="minorHAnsi" w:cstheme="majorBidi"/>
      <w:color w:val="595959" w:themeColor="text1" w:themeTint="A6"/>
      <w:lang w:val="ro-MD"/>
    </w:rPr>
  </w:style>
  <w:style w:type="character" w:customStyle="1" w:styleId="Heading8Char">
    <w:name w:val="Heading 8 Char"/>
    <w:basedOn w:val="DefaultParagraphFont"/>
    <w:link w:val="Heading8"/>
    <w:uiPriority w:val="9"/>
    <w:semiHidden/>
    <w:rsid w:val="00904EB7"/>
    <w:rPr>
      <w:rFonts w:asciiTheme="minorHAnsi" w:eastAsiaTheme="majorEastAsia" w:hAnsiTheme="minorHAnsi" w:cstheme="majorBidi"/>
      <w:i/>
      <w:iCs/>
      <w:color w:val="272727" w:themeColor="text1" w:themeTint="D8"/>
      <w:lang w:val="ro-MD"/>
    </w:rPr>
  </w:style>
  <w:style w:type="character" w:customStyle="1" w:styleId="Heading9Char">
    <w:name w:val="Heading 9 Char"/>
    <w:basedOn w:val="DefaultParagraphFont"/>
    <w:link w:val="Heading9"/>
    <w:uiPriority w:val="9"/>
    <w:semiHidden/>
    <w:rsid w:val="00904EB7"/>
    <w:rPr>
      <w:rFonts w:asciiTheme="minorHAnsi" w:eastAsiaTheme="majorEastAsia" w:hAnsiTheme="minorHAnsi" w:cstheme="majorBidi"/>
      <w:color w:val="272727" w:themeColor="text1" w:themeTint="D8"/>
      <w:lang w:val="ro-MD"/>
    </w:rPr>
  </w:style>
  <w:style w:type="paragraph" w:styleId="Title">
    <w:name w:val="Title"/>
    <w:basedOn w:val="Normal"/>
    <w:next w:val="Normal"/>
    <w:link w:val="TitleChar"/>
    <w:uiPriority w:val="10"/>
    <w:qFormat/>
    <w:rsid w:val="00904E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EB7"/>
    <w:rPr>
      <w:rFonts w:asciiTheme="majorHAnsi" w:eastAsiaTheme="majorEastAsia" w:hAnsiTheme="majorHAnsi" w:cstheme="majorBidi"/>
      <w:spacing w:val="-10"/>
      <w:kern w:val="28"/>
      <w:sz w:val="56"/>
      <w:szCs w:val="56"/>
      <w:lang w:val="ro-MD"/>
    </w:rPr>
  </w:style>
  <w:style w:type="paragraph" w:styleId="Subtitle">
    <w:name w:val="Subtitle"/>
    <w:basedOn w:val="Normal"/>
    <w:next w:val="Normal"/>
    <w:link w:val="SubtitleChar"/>
    <w:uiPriority w:val="11"/>
    <w:qFormat/>
    <w:rsid w:val="00904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EB7"/>
    <w:rPr>
      <w:rFonts w:asciiTheme="minorHAnsi" w:eastAsiaTheme="majorEastAsia" w:hAnsiTheme="minorHAnsi" w:cstheme="majorBidi"/>
      <w:color w:val="595959" w:themeColor="text1" w:themeTint="A6"/>
      <w:spacing w:val="15"/>
      <w:sz w:val="28"/>
      <w:szCs w:val="28"/>
      <w:lang w:val="ro-MD"/>
    </w:rPr>
  </w:style>
  <w:style w:type="paragraph" w:styleId="Quote">
    <w:name w:val="Quote"/>
    <w:basedOn w:val="Normal"/>
    <w:next w:val="Normal"/>
    <w:link w:val="QuoteChar"/>
    <w:uiPriority w:val="29"/>
    <w:qFormat/>
    <w:rsid w:val="00904EB7"/>
    <w:pPr>
      <w:spacing w:before="160"/>
      <w:jc w:val="center"/>
    </w:pPr>
    <w:rPr>
      <w:i/>
      <w:iCs/>
      <w:color w:val="404040" w:themeColor="text1" w:themeTint="BF"/>
    </w:rPr>
  </w:style>
  <w:style w:type="character" w:customStyle="1" w:styleId="QuoteChar">
    <w:name w:val="Quote Char"/>
    <w:basedOn w:val="DefaultParagraphFont"/>
    <w:link w:val="Quote"/>
    <w:uiPriority w:val="29"/>
    <w:rsid w:val="00904EB7"/>
    <w:rPr>
      <w:i/>
      <w:iCs/>
      <w:color w:val="404040" w:themeColor="text1" w:themeTint="BF"/>
      <w:lang w:val="ro-MD"/>
    </w:rPr>
  </w:style>
  <w:style w:type="paragraph" w:styleId="ListParagraph">
    <w:name w:val="List Paragraph"/>
    <w:basedOn w:val="Normal"/>
    <w:uiPriority w:val="34"/>
    <w:qFormat/>
    <w:rsid w:val="00904EB7"/>
    <w:pPr>
      <w:ind w:left="720"/>
      <w:contextualSpacing/>
    </w:pPr>
  </w:style>
  <w:style w:type="character" w:styleId="IntenseEmphasis">
    <w:name w:val="Intense Emphasis"/>
    <w:basedOn w:val="DefaultParagraphFont"/>
    <w:uiPriority w:val="21"/>
    <w:qFormat/>
    <w:rsid w:val="00904EB7"/>
    <w:rPr>
      <w:i/>
      <w:iCs/>
      <w:color w:val="0F4761" w:themeColor="accent1" w:themeShade="BF"/>
    </w:rPr>
  </w:style>
  <w:style w:type="paragraph" w:styleId="IntenseQuote">
    <w:name w:val="Intense Quote"/>
    <w:basedOn w:val="Normal"/>
    <w:next w:val="Normal"/>
    <w:link w:val="IntenseQuoteChar"/>
    <w:uiPriority w:val="30"/>
    <w:qFormat/>
    <w:rsid w:val="00904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EB7"/>
    <w:rPr>
      <w:i/>
      <w:iCs/>
      <w:color w:val="0F4761" w:themeColor="accent1" w:themeShade="BF"/>
      <w:lang w:val="ro-MD"/>
    </w:rPr>
  </w:style>
  <w:style w:type="character" w:styleId="IntenseReference">
    <w:name w:val="Intense Reference"/>
    <w:basedOn w:val="DefaultParagraphFont"/>
    <w:uiPriority w:val="32"/>
    <w:qFormat/>
    <w:rsid w:val="00904EB7"/>
    <w:rPr>
      <w:b/>
      <w:bCs/>
      <w:smallCaps/>
      <w:color w:val="0F4761" w:themeColor="accent1" w:themeShade="BF"/>
      <w:spacing w:val="5"/>
    </w:rPr>
  </w:style>
  <w:style w:type="table" w:styleId="TableGrid">
    <w:name w:val="Table Grid"/>
    <w:basedOn w:val="TableNormal"/>
    <w:uiPriority w:val="39"/>
    <w:rsid w:val="00904EB7"/>
    <w:pPr>
      <w:spacing w:before="0" w:after="0" w:line="240" w:lineRule="auto"/>
      <w:jc w:val="left"/>
    </w:pPr>
    <w:rPr>
      <w:rFonts w:asciiTheme="minorHAnsi" w:hAnsiTheme="minorHAns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7E2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637E28"/>
    <w:rPr>
      <w:b/>
      <w:bCs/>
    </w:rPr>
  </w:style>
  <w:style w:type="character" w:styleId="Hyperlink">
    <w:name w:val="Hyperlink"/>
    <w:basedOn w:val="DefaultParagraphFont"/>
    <w:uiPriority w:val="99"/>
    <w:unhideWhenUsed/>
    <w:rsid w:val="00311F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46622&amp;lang=ro" TargetMode="External"/><Relationship Id="rId3" Type="http://schemas.openxmlformats.org/officeDocument/2006/relationships/settings" Target="settings.xml"/><Relationship Id="rId7" Type="http://schemas.openxmlformats.org/officeDocument/2006/relationships/hyperlink" Target="https://www.legis.md/cautare/getResults?doc_id=150538&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resource.html?uri=cellar:2bf140bf-a3f8-4ab2-b506-fd71826e6da6.0001.02/DOC_2&amp;format=PDF" TargetMode="External"/><Relationship Id="rId5" Type="http://schemas.openxmlformats.org/officeDocument/2006/relationships/hyperlink" Target="https://eur-lex.europa.eu/legal-content/RO/TXT/PDF/?uri=CELEX:02010L0013-202502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6664</Words>
  <Characters>37991</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State</dc:creator>
  <cp:keywords/>
  <dc:description/>
  <cp:lastModifiedBy>Cristina</cp:lastModifiedBy>
  <cp:revision>2</cp:revision>
  <dcterms:created xsi:type="dcterms:W3CDTF">2026-05-14T12:21:00Z</dcterms:created>
  <dcterms:modified xsi:type="dcterms:W3CDTF">2026-05-14T12:21:00Z</dcterms:modified>
</cp:coreProperties>
</file>